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8B48D" w14:textId="77777777" w:rsidR="00953F82" w:rsidRDefault="00953F82" w:rsidP="003A2309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3ABD3FF7">
        <w:rPr>
          <w:rFonts w:cs="Calibri"/>
          <w:b/>
          <w:bCs/>
          <w:color w:val="000000" w:themeColor="text1"/>
          <w:sz w:val="24"/>
          <w:szCs w:val="24"/>
        </w:rPr>
        <w:t>Ενδεικτικ</w:t>
      </w:r>
      <w:bookmarkStart w:id="0" w:name="_GoBack"/>
      <w:bookmarkEnd w:id="0"/>
      <w:r w:rsidRPr="3ABD3FF7">
        <w:rPr>
          <w:rFonts w:cs="Calibri"/>
          <w:b/>
          <w:bCs/>
          <w:color w:val="000000" w:themeColor="text1"/>
          <w:sz w:val="24"/>
          <w:szCs w:val="24"/>
        </w:rPr>
        <w:t>ή απάντηση</w:t>
      </w:r>
    </w:p>
    <w:p w14:paraId="7D334B6D" w14:textId="77777777" w:rsidR="00953F82" w:rsidRDefault="00953F82" w:rsidP="003A2309">
      <w:pPr>
        <w:spacing w:after="0" w:line="360" w:lineRule="auto"/>
        <w:contextualSpacing/>
        <w:jc w:val="both"/>
        <w:rPr>
          <w:rFonts w:cs="Calibri"/>
          <w:b/>
          <w:bCs/>
          <w:color w:val="000000" w:themeColor="text1"/>
          <w:sz w:val="24"/>
          <w:szCs w:val="24"/>
        </w:rPr>
      </w:pPr>
      <w:r w:rsidRPr="4B1C0F2E">
        <w:rPr>
          <w:rFonts w:cs="Calibri"/>
          <w:b/>
          <w:bCs/>
          <w:color w:val="000000" w:themeColor="text1"/>
          <w:sz w:val="24"/>
          <w:szCs w:val="24"/>
        </w:rPr>
        <w:t>2.1</w:t>
      </w:r>
      <w:r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</w:p>
    <w:p w14:paraId="33E19C5E" w14:textId="77777777" w:rsidR="00953F82" w:rsidRPr="00B82A1C" w:rsidRDefault="00953F82" w:rsidP="003A2309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00B82A1C">
        <w:rPr>
          <w:rFonts w:cs="Calibri"/>
          <w:color w:val="000000" w:themeColor="text1"/>
          <w:sz w:val="24"/>
          <w:szCs w:val="24"/>
        </w:rPr>
        <w:t>Οι παράγοντες που επηρεάζουν την προσφορά των γεωργικών προϊόντων είναι:</w:t>
      </w:r>
    </w:p>
    <w:p w14:paraId="7138A114" w14:textId="04590764" w:rsidR="00953F82" w:rsidRPr="00953F82" w:rsidRDefault="003A2309" w:rsidP="003A23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μ</w:t>
      </w:r>
      <w:r w:rsidR="00953F82" w:rsidRPr="00953F82">
        <w:rPr>
          <w:rFonts w:asciiTheme="minorHAnsi" w:hAnsiTheme="minorHAnsi" w:cstheme="minorHAnsi"/>
          <w:sz w:val="24"/>
          <w:szCs w:val="24"/>
        </w:rPr>
        <w:t>εταβολές στο κόστος παραγωγής</w:t>
      </w:r>
      <w:r>
        <w:rPr>
          <w:rFonts w:asciiTheme="minorHAnsi" w:hAnsiTheme="minorHAnsi" w:cstheme="minorHAnsi"/>
          <w:sz w:val="24"/>
          <w:szCs w:val="24"/>
          <w:lang w:val="en-US"/>
        </w:rPr>
        <w:t>,</w:t>
      </w:r>
    </w:p>
    <w:p w14:paraId="248881CA" w14:textId="6EEF2F5D" w:rsidR="00953F82" w:rsidRPr="00953F82" w:rsidRDefault="003A2309" w:rsidP="003A23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HiddenHorzOCR" w:hAnsiTheme="minorHAnsi" w:cstheme="minorHAnsi"/>
          <w:sz w:val="24"/>
          <w:szCs w:val="24"/>
        </w:rPr>
        <w:t>μ</w:t>
      </w:r>
      <w:r w:rsidR="00953F82" w:rsidRPr="00953F82">
        <w:rPr>
          <w:rFonts w:asciiTheme="minorHAnsi" w:eastAsia="HiddenHorzOCR" w:hAnsiTheme="minorHAnsi" w:cstheme="minorHAnsi"/>
          <w:sz w:val="24"/>
          <w:szCs w:val="24"/>
        </w:rPr>
        <w:t>εταβολές στις τιμές συνδεόμενων προϊόντων</w:t>
      </w:r>
      <w:r w:rsidRPr="003A2309">
        <w:rPr>
          <w:rFonts w:asciiTheme="minorHAnsi" w:eastAsia="HiddenHorzOCR" w:hAnsiTheme="minorHAnsi" w:cstheme="minorHAnsi"/>
          <w:sz w:val="24"/>
          <w:szCs w:val="24"/>
        </w:rPr>
        <w:t>,</w:t>
      </w:r>
    </w:p>
    <w:p w14:paraId="23E7F03C" w14:textId="3478AFB5" w:rsidR="00953F82" w:rsidRPr="00953F82" w:rsidRDefault="003A2309" w:rsidP="003A23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μ</w:t>
      </w:r>
      <w:r w:rsidR="00953F82" w:rsidRPr="00953F82">
        <w:rPr>
          <w:rFonts w:asciiTheme="minorHAnsi" w:hAnsiTheme="minorHAnsi" w:cstheme="minorHAnsi"/>
          <w:sz w:val="24"/>
          <w:szCs w:val="24"/>
        </w:rPr>
        <w:t>εταβολές στις καιρικές συνθήκες</w:t>
      </w:r>
      <w:r>
        <w:rPr>
          <w:rFonts w:asciiTheme="minorHAnsi" w:hAnsiTheme="minorHAnsi" w:cstheme="minorHAnsi"/>
          <w:sz w:val="24"/>
          <w:szCs w:val="24"/>
          <w:lang w:val="en-US"/>
        </w:rPr>
        <w:t>,</w:t>
      </w:r>
    </w:p>
    <w:p w14:paraId="13F7FD13" w14:textId="45E3C5C2" w:rsidR="00953F82" w:rsidRPr="00953F82" w:rsidRDefault="003A2309" w:rsidP="003A23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π</w:t>
      </w:r>
      <w:r w:rsidR="00953F82" w:rsidRPr="00953F82">
        <w:rPr>
          <w:rFonts w:asciiTheme="minorHAnsi" w:hAnsiTheme="minorHAnsi" w:cstheme="minorHAnsi"/>
          <w:sz w:val="24"/>
          <w:szCs w:val="24"/>
        </w:rPr>
        <w:t>ροβλέψεις για τις μελλοντικές συνθήκες της αγοράς</w:t>
      </w:r>
      <w:r w:rsidRPr="003A2309">
        <w:rPr>
          <w:rFonts w:asciiTheme="minorHAnsi" w:hAnsiTheme="minorHAnsi" w:cstheme="minorHAnsi"/>
          <w:sz w:val="24"/>
          <w:szCs w:val="24"/>
        </w:rPr>
        <w:t>,</w:t>
      </w:r>
      <w:r w:rsidR="00953F82" w:rsidRPr="00953F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B47C20" w14:textId="380C624B" w:rsidR="00953F82" w:rsidRPr="00953F82" w:rsidRDefault="003A2309" w:rsidP="003A23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μ</w:t>
      </w:r>
      <w:r w:rsidR="00953F82" w:rsidRPr="00953F82">
        <w:rPr>
          <w:rFonts w:asciiTheme="minorHAnsi" w:hAnsiTheme="minorHAnsi" w:cstheme="minorHAnsi"/>
          <w:sz w:val="24"/>
          <w:szCs w:val="24"/>
        </w:rPr>
        <w:t>εταβολές στην έμμεση φορολογία και στις επιδοτήσεις</w:t>
      </w:r>
      <w:r w:rsidRPr="003A2309">
        <w:rPr>
          <w:rFonts w:asciiTheme="minorHAnsi" w:hAnsiTheme="minorHAnsi" w:cstheme="minorHAnsi"/>
          <w:sz w:val="24"/>
          <w:szCs w:val="24"/>
        </w:rPr>
        <w:t>.</w:t>
      </w:r>
    </w:p>
    <w:p w14:paraId="1E4D8D32" w14:textId="65E11529" w:rsidR="00953F82" w:rsidRPr="003A2309" w:rsidRDefault="00953F82" w:rsidP="003A2309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546FE6AF">
        <w:rPr>
          <w:rFonts w:cs="Calibri"/>
          <w:color w:val="000000" w:themeColor="text1"/>
          <w:sz w:val="24"/>
          <w:szCs w:val="24"/>
          <w:u w:val="single"/>
        </w:rPr>
        <w:t>Οι μαθητές/</w:t>
      </w:r>
      <w:proofErr w:type="spellStart"/>
      <w:r w:rsidRPr="546FE6AF">
        <w:rPr>
          <w:rFonts w:cs="Calibri"/>
          <w:color w:val="000000" w:themeColor="text1"/>
          <w:sz w:val="24"/>
          <w:szCs w:val="24"/>
          <w:u w:val="single"/>
        </w:rPr>
        <w:t>τριες</w:t>
      </w:r>
      <w:proofErr w:type="spellEnd"/>
      <w:r w:rsidRPr="546FE6AF">
        <w:rPr>
          <w:rFonts w:cs="Calibri"/>
          <w:color w:val="000000" w:themeColor="text1"/>
          <w:sz w:val="24"/>
          <w:szCs w:val="24"/>
          <w:u w:val="single"/>
        </w:rPr>
        <w:t xml:space="preserve"> πρέπει να αναφέρουν δύο (2) από τ</w:t>
      </w:r>
      <w:r>
        <w:rPr>
          <w:rFonts w:cs="Calibri"/>
          <w:color w:val="000000" w:themeColor="text1"/>
          <w:sz w:val="24"/>
          <w:szCs w:val="24"/>
          <w:u w:val="single"/>
        </w:rPr>
        <w:t>ους</w:t>
      </w:r>
      <w:r w:rsidRPr="546FE6AF">
        <w:rPr>
          <w:rFonts w:cs="Calibri"/>
          <w:color w:val="000000" w:themeColor="text1"/>
          <w:sz w:val="24"/>
          <w:szCs w:val="24"/>
          <w:u w:val="single"/>
        </w:rPr>
        <w:t xml:space="preserve"> παραπάνω </w:t>
      </w:r>
      <w:r w:rsidR="003A2309">
        <w:rPr>
          <w:rFonts w:cs="Calibri"/>
          <w:color w:val="000000" w:themeColor="text1"/>
          <w:sz w:val="24"/>
          <w:szCs w:val="24"/>
          <w:u w:val="single"/>
        </w:rPr>
        <w:t>παράγοντες</w:t>
      </w:r>
      <w:r w:rsidRPr="546FE6AF">
        <w:rPr>
          <w:rFonts w:cs="Calibri"/>
          <w:color w:val="000000" w:themeColor="text1"/>
          <w:sz w:val="24"/>
          <w:szCs w:val="24"/>
        </w:rPr>
        <w:t>.</w:t>
      </w:r>
    </w:p>
    <w:p w14:paraId="202E80BF" w14:textId="77777777" w:rsidR="00953F82" w:rsidRDefault="00953F82" w:rsidP="003A2309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4B1C0F2E">
        <w:rPr>
          <w:rFonts w:cs="Calibri"/>
          <w:b/>
          <w:bCs/>
          <w:color w:val="000000" w:themeColor="text1"/>
          <w:sz w:val="24"/>
          <w:szCs w:val="24"/>
        </w:rPr>
        <w:t>2.2</w:t>
      </w:r>
    </w:p>
    <w:p w14:paraId="330DE11A" w14:textId="77777777" w:rsidR="00953F82" w:rsidRPr="00B82A1C" w:rsidRDefault="00953F82" w:rsidP="003A2309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B82A1C">
        <w:rPr>
          <w:rFonts w:cs="Calibri"/>
          <w:sz w:val="24"/>
          <w:szCs w:val="24"/>
        </w:rPr>
        <w:t>Σωστή απάντηση είναι ο αριθμός 1.</w:t>
      </w:r>
    </w:p>
    <w:p w14:paraId="6DB3FBD7" w14:textId="77777777" w:rsidR="00E97BBA" w:rsidRDefault="00E97BBA" w:rsidP="00953F82">
      <w:pPr>
        <w:spacing w:line="360" w:lineRule="auto"/>
        <w:contextualSpacing/>
      </w:pPr>
    </w:p>
    <w:sectPr w:rsidR="00E97BBA" w:rsidSect="00953F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511D"/>
    <w:multiLevelType w:val="hybridMultilevel"/>
    <w:tmpl w:val="0B1A22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F82"/>
    <w:rsid w:val="003A2309"/>
    <w:rsid w:val="00953F82"/>
    <w:rsid w:val="00E9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8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2</cp:revision>
  <cp:lastPrinted>2023-03-06T06:30:00Z</cp:lastPrinted>
  <dcterms:created xsi:type="dcterms:W3CDTF">2023-03-05T22:09:00Z</dcterms:created>
  <dcterms:modified xsi:type="dcterms:W3CDTF">2023-03-06T06:30:00Z</dcterms:modified>
</cp:coreProperties>
</file>