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04EED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4E30A8B2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b/>
          <w:bCs/>
          <w:color w:val="000000" w:themeColor="text1"/>
          <w:sz w:val="24"/>
          <w:szCs w:val="24"/>
        </w:rPr>
        <w:t>2.1</w:t>
      </w:r>
    </w:p>
    <w:p w14:paraId="3BC4A342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EC2B89F">
        <w:rPr>
          <w:rFonts w:cs="Calibri"/>
          <w:color w:val="000000" w:themeColor="text1"/>
          <w:sz w:val="24"/>
          <w:szCs w:val="24"/>
        </w:rPr>
        <w:t>α. Οι τομείς παραγωγής της οικονομίας είναι:</w:t>
      </w:r>
    </w:p>
    <w:p w14:paraId="01B7F8B7" w14:textId="77777777" w:rsidR="00602E27" w:rsidRDefault="00602E27" w:rsidP="00602E27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7EC2B89F">
        <w:rPr>
          <w:rFonts w:cs="Calibri"/>
          <w:color w:val="000000" w:themeColor="text1"/>
          <w:sz w:val="24"/>
          <w:szCs w:val="24"/>
        </w:rPr>
        <w:t xml:space="preserve">πρωτογενής τομέας, </w:t>
      </w:r>
    </w:p>
    <w:p w14:paraId="09CD40E0" w14:textId="77777777" w:rsidR="00602E27" w:rsidRDefault="00602E27" w:rsidP="00602E27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7EC2B89F">
        <w:rPr>
          <w:rFonts w:cs="Calibri"/>
          <w:color w:val="000000" w:themeColor="text1"/>
          <w:sz w:val="24"/>
          <w:szCs w:val="24"/>
        </w:rPr>
        <w:t>δευτερογενής τομέας,</w:t>
      </w:r>
    </w:p>
    <w:p w14:paraId="223E944A" w14:textId="77777777" w:rsidR="00602E27" w:rsidRDefault="00602E27" w:rsidP="00602E27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7EC2B89F">
        <w:rPr>
          <w:rFonts w:cs="Calibri"/>
          <w:color w:val="000000" w:themeColor="text1"/>
          <w:sz w:val="24"/>
          <w:szCs w:val="24"/>
        </w:rPr>
        <w:t>τριτογενής τομέας.</w:t>
      </w:r>
    </w:p>
    <w:p w14:paraId="55CBAD38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color w:val="000000" w:themeColor="text1"/>
          <w:sz w:val="24"/>
          <w:szCs w:val="24"/>
        </w:rPr>
        <w:t>β.</w:t>
      </w:r>
      <w:bookmarkStart w:id="0" w:name="_GoBack"/>
      <w:bookmarkEnd w:id="0"/>
    </w:p>
    <w:p w14:paraId="01C11FD7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b/>
          <w:bCs/>
          <w:color w:val="000000" w:themeColor="text1"/>
          <w:sz w:val="24"/>
          <w:szCs w:val="24"/>
        </w:rPr>
        <w:t>Παράδειγμα επιχειρήσεων</w:t>
      </w:r>
      <w:r w:rsidRPr="71156F05">
        <w:rPr>
          <w:rFonts w:cs="Calibri"/>
          <w:color w:val="000000" w:themeColor="text1"/>
          <w:sz w:val="24"/>
          <w:szCs w:val="24"/>
        </w:rPr>
        <w:t xml:space="preserve"> </w:t>
      </w:r>
      <w:r w:rsidRPr="71156F05">
        <w:rPr>
          <w:rFonts w:cs="Calibri"/>
          <w:b/>
          <w:bCs/>
          <w:color w:val="000000" w:themeColor="text1"/>
          <w:sz w:val="24"/>
          <w:szCs w:val="24"/>
        </w:rPr>
        <w:t>πρωτογενούς τομέα:</w:t>
      </w:r>
      <w:r w:rsidRPr="71156F05">
        <w:rPr>
          <w:rFonts w:cs="Calibri"/>
          <w:color w:val="000000" w:themeColor="text1"/>
          <w:sz w:val="24"/>
          <w:szCs w:val="24"/>
        </w:rPr>
        <w:t xml:space="preserve"> επιχειρήσεις που παράγουν σιτηρά, βαμβάκι, ελιές, γάλα, κρέας. </w:t>
      </w:r>
    </w:p>
    <w:p w14:paraId="68EF38D8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b/>
          <w:bCs/>
          <w:color w:val="000000" w:themeColor="text1"/>
          <w:sz w:val="24"/>
          <w:szCs w:val="24"/>
        </w:rPr>
        <w:t>Παράδειγμα επιχειρήσεων</w:t>
      </w:r>
      <w:r w:rsidRPr="71156F05">
        <w:rPr>
          <w:rFonts w:cs="Calibri"/>
          <w:color w:val="000000" w:themeColor="text1"/>
          <w:sz w:val="24"/>
          <w:szCs w:val="24"/>
        </w:rPr>
        <w:t xml:space="preserve"> </w:t>
      </w:r>
      <w:r w:rsidRPr="71156F05">
        <w:rPr>
          <w:rFonts w:cs="Calibri"/>
          <w:b/>
          <w:bCs/>
          <w:color w:val="000000" w:themeColor="text1"/>
          <w:sz w:val="24"/>
          <w:szCs w:val="24"/>
        </w:rPr>
        <w:t>δευτερογενούς τομέα</w:t>
      </w:r>
      <w:r w:rsidRPr="71156F05">
        <w:rPr>
          <w:rFonts w:cs="Calibri"/>
          <w:color w:val="000000" w:themeColor="text1"/>
          <w:sz w:val="24"/>
          <w:szCs w:val="24"/>
        </w:rPr>
        <w:t xml:space="preserve">: βιομηχανίες ζυμαρικών, βιομηχανίες γάλακτος, βιομηχανίες χυμών. </w:t>
      </w:r>
    </w:p>
    <w:p w14:paraId="3C64AA16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EC2B89F">
        <w:rPr>
          <w:rFonts w:cs="Calibri"/>
          <w:b/>
          <w:bCs/>
          <w:color w:val="000000" w:themeColor="text1"/>
          <w:sz w:val="24"/>
          <w:szCs w:val="24"/>
        </w:rPr>
        <w:t>Παράδειγμα επιχειρήσεων τριτογενούς τομέα:</w:t>
      </w:r>
      <w:r w:rsidRPr="7EC2B89F">
        <w:rPr>
          <w:rFonts w:cs="Calibri"/>
          <w:color w:val="000000" w:themeColor="text1"/>
          <w:sz w:val="24"/>
          <w:szCs w:val="24"/>
        </w:rPr>
        <w:t xml:space="preserve"> χονδρεμπορικές επιχειρήσεις κηπευτικών, φρούτων, κρεάτων.</w:t>
      </w:r>
    </w:p>
    <w:p w14:paraId="6755F096" w14:textId="204AF15E" w:rsidR="00602E27" w:rsidRPr="00691524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  <w:u w:val="single"/>
        </w:rPr>
      </w:pPr>
      <w:r w:rsidRPr="7EC2B89F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7EC2B89F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7EC2B89F">
        <w:rPr>
          <w:rFonts w:cs="Calibri"/>
          <w:color w:val="000000" w:themeColor="text1"/>
          <w:sz w:val="24"/>
          <w:szCs w:val="24"/>
          <w:u w:val="single"/>
        </w:rPr>
        <w:t xml:space="preserve"> μπορούν να αναφέρουν οποιοδήποτε  παράδειγμα γεωργικής επιχείρησης  για καθένα από τους τομείς παραγωγής.</w:t>
      </w:r>
    </w:p>
    <w:p w14:paraId="66FB8754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71156F05">
        <w:rPr>
          <w:rFonts w:cs="Calibri"/>
          <w:b/>
          <w:bCs/>
          <w:color w:val="000000" w:themeColor="text1"/>
          <w:sz w:val="24"/>
          <w:szCs w:val="24"/>
        </w:rPr>
        <w:t>2.2</w:t>
      </w:r>
    </w:p>
    <w:p w14:paraId="5A837D60" w14:textId="77777777" w:rsidR="00602E27" w:rsidRDefault="00602E27" w:rsidP="00602E27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3B69B6B4">
        <w:rPr>
          <w:rFonts w:cs="Calibri"/>
          <w:color w:val="000000" w:themeColor="text1"/>
          <w:sz w:val="24"/>
          <w:szCs w:val="24"/>
        </w:rPr>
        <w:t>Σωστή απάντηση είναι ο αριθμός 2.</w:t>
      </w:r>
    </w:p>
    <w:p w14:paraId="016DC03E" w14:textId="77777777" w:rsidR="00602E27" w:rsidRDefault="00602E27" w:rsidP="00602E27">
      <w:pPr>
        <w:spacing w:after="0"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14:paraId="08E00D5A" w14:textId="77777777" w:rsidR="00292B53" w:rsidRDefault="00292B53" w:rsidP="00602E27">
      <w:pPr>
        <w:spacing w:line="360" w:lineRule="auto"/>
        <w:contextualSpacing/>
        <w:jc w:val="both"/>
      </w:pPr>
    </w:p>
    <w:sectPr w:rsidR="00292B53" w:rsidSect="006477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783F"/>
    <w:multiLevelType w:val="hybridMultilevel"/>
    <w:tmpl w:val="B6D6A6F6"/>
    <w:lvl w:ilvl="0" w:tplc="D214C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6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0C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04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02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7C9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49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8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CA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27"/>
    <w:rsid w:val="001908A2"/>
    <w:rsid w:val="00292B53"/>
    <w:rsid w:val="00602E27"/>
    <w:rsid w:val="0069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3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3</cp:revision>
  <cp:lastPrinted>2023-03-06T06:42:00Z</cp:lastPrinted>
  <dcterms:created xsi:type="dcterms:W3CDTF">2023-03-05T21:51:00Z</dcterms:created>
  <dcterms:modified xsi:type="dcterms:W3CDTF">2023-03-06T06:43:00Z</dcterms:modified>
</cp:coreProperties>
</file>