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1B3E35" w14:textId="003201DE" w:rsidR="002509D7" w:rsidRPr="00752F18" w:rsidRDefault="002509D7" w:rsidP="002509D7">
      <w:pPr>
        <w:rPr>
          <w:rFonts w:cstheme="minorHAnsi"/>
          <w:b/>
          <w:bCs/>
          <w:szCs w:val="24"/>
        </w:rPr>
      </w:pPr>
      <w:r w:rsidRPr="00752F18">
        <w:rPr>
          <w:rFonts w:cstheme="minorHAnsi"/>
          <w:b/>
          <w:bCs/>
          <w:szCs w:val="24"/>
        </w:rPr>
        <w:t>ΘΕΜΑ 2</w:t>
      </w:r>
      <w:r w:rsidRPr="00752F18">
        <w:rPr>
          <w:rFonts w:cstheme="minorHAnsi"/>
          <w:b/>
          <w:bCs/>
          <w:szCs w:val="24"/>
          <w:vertAlign w:val="superscript"/>
        </w:rPr>
        <w:t>ο</w:t>
      </w:r>
    </w:p>
    <w:p w14:paraId="702E58E2" w14:textId="2691DE83" w:rsidR="002509D7" w:rsidRPr="00752F18" w:rsidRDefault="002509D7" w:rsidP="002509D7">
      <w:pPr>
        <w:rPr>
          <w:rFonts w:cstheme="minorHAnsi"/>
          <w:szCs w:val="24"/>
        </w:rPr>
      </w:pPr>
      <w:r w:rsidRPr="00752F18">
        <w:rPr>
          <w:rFonts w:cstheme="minorHAnsi"/>
          <w:b/>
          <w:bCs/>
          <w:szCs w:val="24"/>
        </w:rPr>
        <w:t xml:space="preserve">2.1 </w:t>
      </w:r>
      <w:r w:rsidRPr="00752F18">
        <w:rPr>
          <w:rFonts w:cstheme="minorHAnsi"/>
          <w:szCs w:val="24"/>
        </w:rPr>
        <w:t xml:space="preserve">Να αναφέρετε από τι παράγεται η μάθηση σύμφωνα με τη θεωρία του </w:t>
      </w:r>
      <w:r w:rsidRPr="00752F18">
        <w:rPr>
          <w:rFonts w:cstheme="minorHAnsi"/>
          <w:szCs w:val="24"/>
          <w:lang w:val="en-US"/>
        </w:rPr>
        <w:t>Pavlov</w:t>
      </w:r>
      <w:r w:rsidR="002A53F7" w:rsidRPr="00752F18">
        <w:rPr>
          <w:rFonts w:cstheme="minorHAnsi"/>
          <w:szCs w:val="24"/>
        </w:rPr>
        <w:t xml:space="preserve"> και άλλων ψυχολόγων</w:t>
      </w:r>
      <w:r w:rsidRPr="00752F18">
        <w:rPr>
          <w:rFonts w:cstheme="minorHAnsi"/>
          <w:szCs w:val="24"/>
        </w:rPr>
        <w:t>.</w:t>
      </w:r>
    </w:p>
    <w:p w14:paraId="3D14C9F1" w14:textId="77777777" w:rsidR="002509D7" w:rsidRPr="00752F18" w:rsidRDefault="002509D7" w:rsidP="002509D7">
      <w:pPr>
        <w:jc w:val="right"/>
        <w:rPr>
          <w:rFonts w:cstheme="minorHAnsi"/>
          <w:b/>
          <w:bCs/>
          <w:szCs w:val="24"/>
        </w:rPr>
      </w:pPr>
      <w:r w:rsidRPr="00752F18">
        <w:rPr>
          <w:rFonts w:cstheme="minorHAnsi"/>
          <w:b/>
          <w:bCs/>
          <w:szCs w:val="24"/>
        </w:rPr>
        <w:t>(Μονάδες 10)</w:t>
      </w:r>
    </w:p>
    <w:p w14:paraId="6193F57F" w14:textId="77777777" w:rsidR="002509D7" w:rsidRPr="00752F18" w:rsidRDefault="002509D7" w:rsidP="002509D7">
      <w:pPr>
        <w:rPr>
          <w:rFonts w:cstheme="minorHAnsi"/>
          <w:b/>
          <w:bCs/>
          <w:szCs w:val="24"/>
        </w:rPr>
      </w:pPr>
    </w:p>
    <w:p w14:paraId="55A97D73" w14:textId="7E6BC37E" w:rsidR="002509D7" w:rsidRDefault="002509D7" w:rsidP="002509D7">
      <w:pPr>
        <w:rPr>
          <w:rFonts w:cstheme="minorHAnsi"/>
          <w:szCs w:val="24"/>
        </w:rPr>
      </w:pPr>
      <w:r w:rsidRPr="00752F18">
        <w:rPr>
          <w:rFonts w:cstheme="minorHAnsi"/>
          <w:b/>
          <w:bCs/>
          <w:szCs w:val="24"/>
        </w:rPr>
        <w:t xml:space="preserve">2.2 </w:t>
      </w:r>
      <w:r w:rsidRPr="00752F18">
        <w:rPr>
          <w:rFonts w:cstheme="minorHAnsi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0737A8DF" w14:textId="77777777" w:rsidR="00B516B8" w:rsidRPr="00B516B8" w:rsidRDefault="00B516B8" w:rsidP="002509D7">
      <w:pPr>
        <w:rPr>
          <w:rFonts w:cstheme="minorHAnsi"/>
          <w:sz w:val="6"/>
          <w:szCs w:val="6"/>
        </w:rPr>
      </w:pPr>
    </w:p>
    <w:tbl>
      <w:tblPr>
        <w:tblStyle w:val="a3"/>
        <w:tblW w:w="83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"/>
        <w:gridCol w:w="8065"/>
      </w:tblGrid>
      <w:tr w:rsidR="001F0705" w:rsidRPr="00752F18" w14:paraId="04D6DFCE" w14:textId="77777777" w:rsidTr="001F0705">
        <w:trPr>
          <w:trHeight w:val="531"/>
        </w:trPr>
        <w:tc>
          <w:tcPr>
            <w:tcW w:w="305" w:type="dxa"/>
          </w:tcPr>
          <w:p w14:paraId="623E76E6" w14:textId="77777777" w:rsidR="001F0705" w:rsidRPr="00752F18" w:rsidRDefault="001F0705" w:rsidP="00525A85">
            <w:pPr>
              <w:ind w:left="-108" w:right="-71"/>
              <w:jc w:val="center"/>
              <w:rPr>
                <w:rFonts w:cstheme="minorHAnsi"/>
                <w:szCs w:val="24"/>
              </w:rPr>
            </w:pPr>
            <w:r w:rsidRPr="00752F18">
              <w:rPr>
                <w:rFonts w:cstheme="minorHAnsi"/>
                <w:szCs w:val="24"/>
              </w:rPr>
              <w:t>α.</w:t>
            </w:r>
          </w:p>
        </w:tc>
        <w:tc>
          <w:tcPr>
            <w:tcW w:w="8065" w:type="dxa"/>
          </w:tcPr>
          <w:p w14:paraId="4BEE0231" w14:textId="77777777" w:rsidR="001F0705" w:rsidRPr="00752F18" w:rsidRDefault="001F0705" w:rsidP="00525A85">
            <w:pPr>
              <w:rPr>
                <w:rFonts w:cstheme="minorHAnsi"/>
                <w:spacing w:val="-6"/>
                <w:szCs w:val="24"/>
              </w:rPr>
            </w:pPr>
            <w:r w:rsidRPr="00752F18">
              <w:rPr>
                <w:rFonts w:cstheme="minorHAnsi"/>
                <w:szCs w:val="24"/>
              </w:rPr>
              <w:t>Ο προγραμματισμός για τις επιχειρήσεις είναι αυτοσκοπός.</w:t>
            </w:r>
          </w:p>
        </w:tc>
      </w:tr>
      <w:tr w:rsidR="001F0705" w:rsidRPr="00752F18" w14:paraId="1BD4BF4A" w14:textId="77777777" w:rsidTr="001F0705">
        <w:trPr>
          <w:trHeight w:val="909"/>
        </w:trPr>
        <w:tc>
          <w:tcPr>
            <w:tcW w:w="305" w:type="dxa"/>
          </w:tcPr>
          <w:p w14:paraId="425498AF" w14:textId="77777777" w:rsidR="001F0705" w:rsidRPr="00752F18" w:rsidRDefault="001F0705" w:rsidP="00525A85">
            <w:pPr>
              <w:ind w:left="-108" w:right="-71"/>
              <w:jc w:val="center"/>
              <w:rPr>
                <w:rFonts w:cstheme="minorHAnsi"/>
                <w:szCs w:val="24"/>
              </w:rPr>
            </w:pPr>
            <w:r w:rsidRPr="00752F18">
              <w:rPr>
                <w:rFonts w:cstheme="minorHAnsi"/>
                <w:szCs w:val="24"/>
              </w:rPr>
              <w:t>β.</w:t>
            </w:r>
          </w:p>
        </w:tc>
        <w:tc>
          <w:tcPr>
            <w:tcW w:w="8065" w:type="dxa"/>
          </w:tcPr>
          <w:p w14:paraId="358A75C4" w14:textId="77777777" w:rsidR="001F0705" w:rsidRPr="00752F18" w:rsidRDefault="001F0705" w:rsidP="00525A85">
            <w:pPr>
              <w:rPr>
                <w:rFonts w:cstheme="minorHAnsi"/>
                <w:szCs w:val="24"/>
              </w:rPr>
            </w:pPr>
            <w:r w:rsidRPr="00752F18">
              <w:rPr>
                <w:rFonts w:cstheme="minorHAnsi"/>
                <w:szCs w:val="24"/>
              </w:rPr>
              <w:t xml:space="preserve">Το τμήμα </w:t>
            </w:r>
            <w:r w:rsidRPr="00752F18">
              <w:rPr>
                <w:rFonts w:cstheme="minorHAnsi"/>
                <w:szCs w:val="24"/>
                <w:lang w:val="en-US"/>
              </w:rPr>
              <w:t>Marketing</w:t>
            </w:r>
            <w:r w:rsidRPr="00752F18">
              <w:rPr>
                <w:rFonts w:cstheme="minorHAnsi"/>
                <w:szCs w:val="24"/>
              </w:rPr>
              <w:t xml:space="preserve"> έχει την αποκλειστική ευθύνη του ελέγχου της εφαρμογής των προγραμμάτων </w:t>
            </w:r>
            <w:r w:rsidRPr="00752F18">
              <w:rPr>
                <w:rFonts w:cstheme="minorHAnsi"/>
                <w:szCs w:val="24"/>
                <w:lang w:val="en-US"/>
              </w:rPr>
              <w:t>Marketing</w:t>
            </w:r>
            <w:r w:rsidRPr="00752F18">
              <w:rPr>
                <w:rFonts w:cstheme="minorHAnsi"/>
                <w:szCs w:val="24"/>
              </w:rPr>
              <w:t>.</w:t>
            </w:r>
          </w:p>
        </w:tc>
      </w:tr>
      <w:tr w:rsidR="001F0705" w:rsidRPr="00752F18" w14:paraId="0EB58283" w14:textId="77777777" w:rsidTr="001F0705">
        <w:trPr>
          <w:trHeight w:val="891"/>
        </w:trPr>
        <w:tc>
          <w:tcPr>
            <w:tcW w:w="305" w:type="dxa"/>
          </w:tcPr>
          <w:p w14:paraId="4BBB409D" w14:textId="77777777" w:rsidR="001F0705" w:rsidRPr="00752F18" w:rsidRDefault="001F0705" w:rsidP="00525A85">
            <w:pPr>
              <w:ind w:left="-108" w:right="-71"/>
              <w:jc w:val="center"/>
              <w:rPr>
                <w:rFonts w:cstheme="minorHAnsi"/>
                <w:szCs w:val="24"/>
              </w:rPr>
            </w:pPr>
            <w:r w:rsidRPr="00752F18">
              <w:rPr>
                <w:rFonts w:cstheme="minorHAnsi"/>
                <w:szCs w:val="24"/>
              </w:rPr>
              <w:t>γ.</w:t>
            </w:r>
          </w:p>
        </w:tc>
        <w:tc>
          <w:tcPr>
            <w:tcW w:w="8065" w:type="dxa"/>
          </w:tcPr>
          <w:p w14:paraId="549C6402" w14:textId="77777777" w:rsidR="001F0705" w:rsidRPr="00752F18" w:rsidRDefault="001F0705" w:rsidP="00525A85">
            <w:pPr>
              <w:rPr>
                <w:rFonts w:cstheme="minorHAnsi"/>
                <w:szCs w:val="24"/>
              </w:rPr>
            </w:pPr>
            <w:r w:rsidRPr="00752F18">
              <w:rPr>
                <w:rFonts w:cstheme="minorHAnsi"/>
                <w:szCs w:val="24"/>
              </w:rPr>
              <w:t>Ο προγραμματισμός είναι μια διαδικασία που ασκείται εάν και μόνο εάν είναι προσανατολισμένος στο αποτέλεσμα.</w:t>
            </w:r>
          </w:p>
        </w:tc>
      </w:tr>
      <w:tr w:rsidR="001F0705" w:rsidRPr="00752F18" w14:paraId="1806E331" w14:textId="77777777" w:rsidTr="001A68C9">
        <w:trPr>
          <w:trHeight w:val="531"/>
        </w:trPr>
        <w:tc>
          <w:tcPr>
            <w:tcW w:w="305" w:type="dxa"/>
          </w:tcPr>
          <w:p w14:paraId="645C90A3" w14:textId="77777777" w:rsidR="001F0705" w:rsidRPr="00752F18" w:rsidRDefault="001F0705" w:rsidP="00525A85">
            <w:pPr>
              <w:ind w:left="-108" w:right="-71"/>
              <w:jc w:val="center"/>
              <w:rPr>
                <w:rFonts w:cstheme="minorHAnsi"/>
                <w:szCs w:val="24"/>
              </w:rPr>
            </w:pPr>
            <w:r w:rsidRPr="00752F18">
              <w:rPr>
                <w:rFonts w:cstheme="minorHAnsi"/>
                <w:szCs w:val="24"/>
              </w:rPr>
              <w:t>δ.</w:t>
            </w:r>
          </w:p>
        </w:tc>
        <w:tc>
          <w:tcPr>
            <w:tcW w:w="8065" w:type="dxa"/>
          </w:tcPr>
          <w:p w14:paraId="16961DEE" w14:textId="77777777" w:rsidR="001F0705" w:rsidRPr="00752F18" w:rsidRDefault="001F0705" w:rsidP="00525A85">
            <w:pPr>
              <w:rPr>
                <w:rFonts w:cstheme="minorHAnsi"/>
                <w:szCs w:val="24"/>
              </w:rPr>
            </w:pPr>
            <w:r w:rsidRPr="00752F18">
              <w:rPr>
                <w:rFonts w:cstheme="minorHAnsi"/>
                <w:szCs w:val="24"/>
              </w:rPr>
              <w:t>Η διαφήμιση άρχισε πρόσφατα να στηρίζεται στους τρόπους μάθησης.</w:t>
            </w:r>
          </w:p>
        </w:tc>
      </w:tr>
      <w:tr w:rsidR="001F0705" w:rsidRPr="00752F18" w14:paraId="0F775830" w14:textId="77777777" w:rsidTr="001F0705">
        <w:trPr>
          <w:trHeight w:val="1161"/>
        </w:trPr>
        <w:tc>
          <w:tcPr>
            <w:tcW w:w="305" w:type="dxa"/>
          </w:tcPr>
          <w:p w14:paraId="5B469D53" w14:textId="77777777" w:rsidR="001F0705" w:rsidRPr="00752F18" w:rsidRDefault="001F0705" w:rsidP="00525A85">
            <w:pPr>
              <w:ind w:left="-108" w:right="-71"/>
              <w:jc w:val="center"/>
              <w:rPr>
                <w:rFonts w:cstheme="minorHAnsi"/>
                <w:szCs w:val="24"/>
              </w:rPr>
            </w:pPr>
            <w:r w:rsidRPr="00752F18">
              <w:rPr>
                <w:rFonts w:cstheme="minorHAnsi"/>
                <w:szCs w:val="24"/>
              </w:rPr>
              <w:t>ε.</w:t>
            </w:r>
          </w:p>
        </w:tc>
        <w:tc>
          <w:tcPr>
            <w:tcW w:w="8065" w:type="dxa"/>
          </w:tcPr>
          <w:p w14:paraId="25A39427" w14:textId="77777777" w:rsidR="001F0705" w:rsidRPr="00752F18" w:rsidRDefault="001F0705" w:rsidP="00525A85">
            <w:pPr>
              <w:rPr>
                <w:rFonts w:cstheme="minorHAnsi"/>
                <w:szCs w:val="24"/>
              </w:rPr>
            </w:pPr>
            <w:r w:rsidRPr="00752F18">
              <w:rPr>
                <w:rFonts w:cstheme="minorHAnsi"/>
                <w:szCs w:val="24"/>
              </w:rPr>
              <w:t>Κατά τον Φρόιντ, η συμπεριφορά του καταναλωτή ερμηνεύεται με την  ψυχανάλυση και πιστεύει ότι ο καταναλωτής αγοράζει σύμβολα παρά προϊόντα.</w:t>
            </w:r>
          </w:p>
        </w:tc>
      </w:tr>
    </w:tbl>
    <w:p w14:paraId="2AD803A6" w14:textId="5F88B39C" w:rsidR="00A454DA" w:rsidRPr="00752F18" w:rsidRDefault="002509D7" w:rsidP="002509D7">
      <w:pPr>
        <w:jc w:val="right"/>
        <w:rPr>
          <w:rFonts w:cstheme="minorHAnsi"/>
          <w:szCs w:val="24"/>
        </w:rPr>
      </w:pPr>
      <w:r w:rsidRPr="00752F18">
        <w:rPr>
          <w:rFonts w:cstheme="minorHAnsi"/>
          <w:b/>
          <w:bCs/>
          <w:szCs w:val="24"/>
        </w:rPr>
        <w:t>(Μονάδες 15)</w:t>
      </w:r>
    </w:p>
    <w:sectPr w:rsidR="00A454DA" w:rsidRPr="00752F1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9D7"/>
    <w:rsid w:val="001A68C9"/>
    <w:rsid w:val="001F0705"/>
    <w:rsid w:val="002509D7"/>
    <w:rsid w:val="002A53F7"/>
    <w:rsid w:val="00482C9E"/>
    <w:rsid w:val="00752F18"/>
    <w:rsid w:val="007800B9"/>
    <w:rsid w:val="00860934"/>
    <w:rsid w:val="008C4B19"/>
    <w:rsid w:val="008F6578"/>
    <w:rsid w:val="00AC7CC6"/>
    <w:rsid w:val="00B50C2A"/>
    <w:rsid w:val="00B516B8"/>
    <w:rsid w:val="00D0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5536C"/>
  <w15:chartTrackingRefBased/>
  <w15:docId w15:val="{31B2E0DC-8A47-4817-A7CB-98ABF04EE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9D7"/>
    <w:pPr>
      <w:spacing w:after="0"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0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695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 Βαρδιάμπαση</dc:creator>
  <cp:keywords/>
  <dc:description/>
  <cp:lastModifiedBy>Εύη Βαρδιάμπαση</cp:lastModifiedBy>
  <cp:revision>6</cp:revision>
  <dcterms:created xsi:type="dcterms:W3CDTF">2023-03-05T06:34:00Z</dcterms:created>
  <dcterms:modified xsi:type="dcterms:W3CDTF">2023-03-05T14:05:00Z</dcterms:modified>
</cp:coreProperties>
</file>