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64" w:rsidRDefault="00800664" w:rsidP="00800664">
      <w:pPr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470CD4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:rsidR="00800664" w:rsidRPr="00C02D46" w:rsidRDefault="00800664" w:rsidP="00800664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C02D46">
        <w:rPr>
          <w:rFonts w:asciiTheme="minorHAnsi" w:hAnsiTheme="minorHAnsi"/>
          <w:b/>
          <w:bCs/>
          <w:lang w:val="el-GR"/>
        </w:rPr>
        <w:t xml:space="preserve">2.1. </w:t>
      </w:r>
    </w:p>
    <w:p w:rsidR="00800664" w:rsidRPr="006833DC" w:rsidRDefault="00800664" w:rsidP="0080066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α)</w:t>
      </w:r>
      <w:r w:rsidRPr="00431055">
        <w:rPr>
          <w:sz w:val="24"/>
          <w:szCs w:val="24"/>
          <w:lang w:val="el-GR"/>
        </w:rPr>
        <w:t xml:space="preserve"> </w:t>
      </w:r>
    </w:p>
    <w:p w:rsidR="00800664" w:rsidRDefault="00800664" w:rsidP="00800664">
      <w:pPr>
        <w:spacing w:after="0" w:line="360" w:lineRule="auto"/>
        <w:jc w:val="both"/>
        <w:rPr>
          <w:sz w:val="24"/>
          <w:szCs w:val="24"/>
          <w:lang w:val="el-GR"/>
        </w:rPr>
      </w:pPr>
      <w:r w:rsidRPr="00431055">
        <w:rPr>
          <w:sz w:val="24"/>
          <w:szCs w:val="24"/>
          <w:lang w:val="el-GR"/>
        </w:rPr>
        <w:t>Το χλώριο και το βρώμιο ανήκουν στη 17</w:t>
      </w:r>
      <w:r w:rsidRPr="00431055">
        <w:rPr>
          <w:sz w:val="24"/>
          <w:szCs w:val="24"/>
          <w:vertAlign w:val="superscript"/>
          <w:lang w:val="el-GR"/>
        </w:rPr>
        <w:t>η</w:t>
      </w:r>
      <w:r w:rsidRPr="00431055">
        <w:rPr>
          <w:sz w:val="24"/>
          <w:szCs w:val="24"/>
          <w:lang w:val="el-GR"/>
        </w:rPr>
        <w:t xml:space="preserve"> ομάδα του Περιοδικού Πίνακα </w:t>
      </w:r>
      <w:r>
        <w:rPr>
          <w:sz w:val="24"/>
          <w:szCs w:val="24"/>
          <w:lang w:val="el-GR"/>
        </w:rPr>
        <w:t>επομένως</w:t>
      </w:r>
      <w:r w:rsidRPr="0043105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τα τελευταία </w:t>
      </w:r>
      <w:r w:rsidRPr="00431055">
        <w:rPr>
          <w:sz w:val="24"/>
          <w:szCs w:val="24"/>
          <w:lang w:val="el-GR"/>
        </w:rPr>
        <w:t xml:space="preserve">5 ηλεκτρόνια </w:t>
      </w:r>
      <w:r>
        <w:rPr>
          <w:sz w:val="24"/>
          <w:szCs w:val="24"/>
          <w:lang w:val="el-GR"/>
        </w:rPr>
        <w:t xml:space="preserve">τους, σύμφωνα με τη </w:t>
      </w:r>
      <w:proofErr w:type="spellStart"/>
      <w:r>
        <w:rPr>
          <w:sz w:val="24"/>
          <w:szCs w:val="24"/>
          <w:lang w:val="el-GR"/>
        </w:rPr>
        <w:t>ηλεκτρονιακή</w:t>
      </w:r>
      <w:proofErr w:type="spellEnd"/>
      <w:r>
        <w:rPr>
          <w:sz w:val="24"/>
          <w:szCs w:val="24"/>
          <w:lang w:val="el-GR"/>
        </w:rPr>
        <w:t xml:space="preserve"> δόμηση</w:t>
      </w:r>
      <w:r w:rsidRPr="00587303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>τοποθετούνται</w:t>
      </w:r>
      <w:r w:rsidRPr="0043105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σε </w:t>
      </w:r>
      <w:proofErr w:type="spellStart"/>
      <w:r w:rsidRPr="00431055">
        <w:rPr>
          <w:sz w:val="24"/>
          <w:szCs w:val="24"/>
          <w:lang w:val="el-GR"/>
        </w:rPr>
        <w:t>υποστιβάδα</w:t>
      </w:r>
      <w:proofErr w:type="spellEnd"/>
      <w:r w:rsidRPr="00431055">
        <w:rPr>
          <w:sz w:val="24"/>
          <w:szCs w:val="24"/>
          <w:lang w:val="el-GR"/>
        </w:rPr>
        <w:t xml:space="preserve"> </w:t>
      </w:r>
      <w:r w:rsidRPr="007237DD">
        <w:rPr>
          <w:i/>
          <w:iCs/>
          <w:sz w:val="24"/>
          <w:szCs w:val="24"/>
        </w:rPr>
        <w:t>p</w:t>
      </w:r>
      <w:r w:rsidRPr="00431055">
        <w:rPr>
          <w:sz w:val="24"/>
          <w:szCs w:val="24"/>
          <w:lang w:val="el-GR"/>
        </w:rPr>
        <w:t xml:space="preserve">. </w:t>
      </w:r>
    </w:p>
    <w:p w:rsidR="00800664" w:rsidRDefault="00800664" w:rsidP="00800664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431055">
        <w:rPr>
          <w:sz w:val="24"/>
          <w:szCs w:val="24"/>
          <w:lang w:val="el-GR"/>
        </w:rPr>
        <w:t>Το χλώριο</w:t>
      </w:r>
      <w:r>
        <w:rPr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αφού ανήκει στην τρίτη περίοδο θα έχει ηλεκτρόνια σε τρεις στιβάδες άρα θα έχει </w:t>
      </w:r>
      <w:proofErr w:type="spellStart"/>
      <w:r>
        <w:rPr>
          <w:sz w:val="24"/>
          <w:szCs w:val="24"/>
          <w:lang w:val="el-GR"/>
        </w:rPr>
        <w:t>ηλεκτρονιακή</w:t>
      </w:r>
      <w:proofErr w:type="spellEnd"/>
      <w:r>
        <w:rPr>
          <w:sz w:val="24"/>
          <w:szCs w:val="24"/>
          <w:lang w:val="el-GR"/>
        </w:rPr>
        <w:t xml:space="preserve"> δομή: 1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p</w:t>
      </w:r>
      <w:r w:rsidRPr="006833DC">
        <w:rPr>
          <w:sz w:val="24"/>
          <w:szCs w:val="24"/>
          <w:vertAlign w:val="superscript"/>
          <w:lang w:val="el-GR"/>
        </w:rPr>
        <w:t>6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p</w:t>
      </w:r>
      <w:r>
        <w:rPr>
          <w:sz w:val="24"/>
          <w:szCs w:val="24"/>
          <w:vertAlign w:val="superscript"/>
          <w:lang w:val="el-GR"/>
        </w:rPr>
        <w:t>5</w:t>
      </w:r>
      <w:r w:rsidRPr="006833DC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>Αφού έχει συνολικά 17 ηλεκτρόνια, θα έχει και 17 πρωτόνια, άρα θα έχει ατομικό αριθμό 17.</w:t>
      </w:r>
    </w:p>
    <w:p w:rsidR="00800664" w:rsidRPr="00431055" w:rsidRDefault="00800664" w:rsidP="00800664">
      <w:pPr>
        <w:spacing w:after="0" w:line="360" w:lineRule="auto"/>
        <w:jc w:val="both"/>
        <w:rPr>
          <w:lang w:val="el-GR"/>
        </w:rPr>
      </w:pPr>
      <w:r w:rsidRPr="00431055">
        <w:rPr>
          <w:sz w:val="24"/>
          <w:szCs w:val="24"/>
          <w:lang w:val="el-GR"/>
        </w:rPr>
        <w:t xml:space="preserve">Το </w:t>
      </w:r>
      <w:r>
        <w:rPr>
          <w:sz w:val="24"/>
          <w:szCs w:val="24"/>
          <w:lang w:val="el-GR"/>
        </w:rPr>
        <w:t>βρώμ</w:t>
      </w:r>
      <w:r w:rsidRPr="00431055">
        <w:rPr>
          <w:sz w:val="24"/>
          <w:szCs w:val="24"/>
          <w:lang w:val="el-GR"/>
        </w:rPr>
        <w:t>ιο</w:t>
      </w:r>
      <w:r>
        <w:rPr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αφού ανήκει στην τέταρτη περίοδο θα έχει ηλεκτρόνια σε τέσσερεις στιβάδες άρα θα έχει </w:t>
      </w:r>
      <w:proofErr w:type="spellStart"/>
      <w:r>
        <w:rPr>
          <w:sz w:val="24"/>
          <w:szCs w:val="24"/>
          <w:lang w:val="el-GR"/>
        </w:rPr>
        <w:t>ηλεκτρονιακή</w:t>
      </w:r>
      <w:proofErr w:type="spellEnd"/>
      <w:r>
        <w:rPr>
          <w:sz w:val="24"/>
          <w:szCs w:val="24"/>
          <w:lang w:val="el-GR"/>
        </w:rPr>
        <w:t xml:space="preserve"> δομή: </w:t>
      </w:r>
      <w:bookmarkStart w:id="0" w:name="_Hlk97461600"/>
      <w:r>
        <w:rPr>
          <w:sz w:val="24"/>
          <w:szCs w:val="24"/>
          <w:lang w:val="el-GR"/>
        </w:rPr>
        <w:t>1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2</w:t>
      </w:r>
      <w:r w:rsidRPr="009344FA">
        <w:rPr>
          <w:i/>
          <w:sz w:val="24"/>
          <w:szCs w:val="24"/>
        </w:rPr>
        <w:t>p</w:t>
      </w:r>
      <w:r w:rsidRPr="006833DC">
        <w:rPr>
          <w:sz w:val="24"/>
          <w:szCs w:val="24"/>
          <w:vertAlign w:val="superscript"/>
          <w:lang w:val="el-GR"/>
        </w:rPr>
        <w:t>6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s</w:t>
      </w:r>
      <w:r w:rsidRPr="006833DC">
        <w:rPr>
          <w:sz w:val="24"/>
          <w:szCs w:val="24"/>
          <w:vertAlign w:val="superscript"/>
          <w:lang w:val="el-GR"/>
        </w:rPr>
        <w:t>2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p</w:t>
      </w:r>
      <w:r w:rsidRPr="006833DC">
        <w:rPr>
          <w:sz w:val="24"/>
          <w:szCs w:val="24"/>
          <w:vertAlign w:val="superscript"/>
          <w:lang w:val="el-GR"/>
        </w:rPr>
        <w:t>6</w:t>
      </w:r>
      <w:r w:rsidRPr="006833DC">
        <w:rPr>
          <w:sz w:val="24"/>
          <w:szCs w:val="24"/>
          <w:lang w:val="el-GR"/>
        </w:rPr>
        <w:t>3</w:t>
      </w:r>
      <w:r w:rsidRPr="009344FA">
        <w:rPr>
          <w:i/>
          <w:sz w:val="24"/>
          <w:szCs w:val="24"/>
        </w:rPr>
        <w:t>d</w:t>
      </w:r>
      <w:r w:rsidRPr="00431055">
        <w:rPr>
          <w:sz w:val="24"/>
          <w:szCs w:val="24"/>
          <w:vertAlign w:val="superscript"/>
          <w:lang w:val="el-GR"/>
        </w:rPr>
        <w:t>10</w:t>
      </w:r>
      <w:r w:rsidRPr="006833DC">
        <w:rPr>
          <w:sz w:val="24"/>
          <w:szCs w:val="24"/>
          <w:lang w:val="el-GR"/>
        </w:rPr>
        <w:t>4</w:t>
      </w:r>
      <w:r w:rsidRPr="009344FA">
        <w:rPr>
          <w:i/>
          <w:sz w:val="24"/>
          <w:szCs w:val="24"/>
        </w:rPr>
        <w:t>s</w:t>
      </w:r>
      <w:r w:rsidRPr="00431055">
        <w:rPr>
          <w:sz w:val="24"/>
          <w:szCs w:val="24"/>
          <w:vertAlign w:val="superscript"/>
          <w:lang w:val="el-GR"/>
        </w:rPr>
        <w:t>2</w:t>
      </w:r>
      <w:r>
        <w:rPr>
          <w:sz w:val="24"/>
          <w:szCs w:val="24"/>
          <w:lang w:val="el-GR"/>
        </w:rPr>
        <w:t>4</w:t>
      </w:r>
      <w:r w:rsidRPr="009344FA">
        <w:rPr>
          <w:i/>
          <w:sz w:val="24"/>
          <w:szCs w:val="24"/>
        </w:rPr>
        <w:t>p</w:t>
      </w:r>
      <w:r>
        <w:rPr>
          <w:sz w:val="24"/>
          <w:szCs w:val="24"/>
          <w:vertAlign w:val="superscript"/>
          <w:lang w:val="el-GR"/>
        </w:rPr>
        <w:t>5</w:t>
      </w:r>
      <w:bookmarkEnd w:id="0"/>
      <w:r w:rsidRPr="006833DC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 xml:space="preserve">Άρα έχει συνολικά </w:t>
      </w:r>
      <w:r w:rsidRPr="00431055">
        <w:rPr>
          <w:sz w:val="24"/>
          <w:szCs w:val="24"/>
          <w:lang w:val="el-GR"/>
        </w:rPr>
        <w:t>35</w:t>
      </w:r>
      <w:r>
        <w:rPr>
          <w:sz w:val="24"/>
          <w:szCs w:val="24"/>
          <w:lang w:val="el-GR"/>
        </w:rPr>
        <w:t xml:space="preserve"> ηλεκτρόνια, θα έχει και 35 πρωτόνια, άρα θα έχει ατομικό αριθμό </w:t>
      </w:r>
      <w:r w:rsidRPr="00431055">
        <w:rPr>
          <w:sz w:val="24"/>
          <w:szCs w:val="24"/>
          <w:lang w:val="el-GR"/>
        </w:rPr>
        <w:t>35</w:t>
      </w:r>
      <w:r>
        <w:rPr>
          <w:sz w:val="24"/>
          <w:szCs w:val="24"/>
          <w:lang w:val="el-GR"/>
        </w:rPr>
        <w:t>.</w:t>
      </w:r>
    </w:p>
    <w:p w:rsidR="00800664" w:rsidRPr="00AC58F0" w:rsidRDefault="00800664" w:rsidP="00800664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D56F05">
        <w:rPr>
          <w:rFonts w:asciiTheme="minorHAnsi" w:hAnsiTheme="minorHAnsi"/>
          <w:b/>
          <w:bCs/>
          <w:lang w:val="el-GR"/>
        </w:rPr>
        <w:t xml:space="preserve">)  </w:t>
      </w:r>
      <w:r>
        <w:rPr>
          <w:rFonts w:asciiTheme="minorHAnsi" w:hAnsiTheme="minorHAnsi"/>
          <w:lang w:val="el-GR"/>
        </w:rPr>
        <w:t>Τα μόρια των</w:t>
      </w:r>
      <w:r w:rsidRPr="00431055">
        <w:rPr>
          <w:rFonts w:asciiTheme="minorHAnsi" w:hAnsiTheme="minorHAnsi"/>
          <w:lang w:val="el-GR"/>
        </w:rPr>
        <w:t xml:space="preserve"> </w:t>
      </w:r>
      <w:r w:rsidRPr="00672769">
        <w:rPr>
          <w:rFonts w:asciiTheme="minorHAnsi" w:hAnsiTheme="minorHAnsi"/>
        </w:rPr>
        <w:t>Cl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 w:rsidRPr="00672769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και </w:t>
      </w:r>
      <w:r>
        <w:rPr>
          <w:rFonts w:asciiTheme="minorHAnsi" w:hAnsiTheme="minorHAnsi"/>
        </w:rPr>
        <w:t>Br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δεν εμφανίζουν πολικότητα λόγω των μη πολικών ομοιοπολικών δεσμών που αναπτύσσονται μεταξύ των ατόμων τους. Επομένως ανάμεσα στα μόρια μιας ποσότητας μορίων </w:t>
      </w:r>
      <w:r>
        <w:rPr>
          <w:rFonts w:asciiTheme="minorHAnsi" w:hAnsiTheme="minorHAnsi"/>
        </w:rPr>
        <w:t>Cl</w:t>
      </w:r>
      <w:r w:rsidRPr="00A83B9B">
        <w:rPr>
          <w:rFonts w:asciiTheme="minorHAnsi" w:hAnsiTheme="minorHAnsi"/>
          <w:vertAlign w:val="subscript"/>
          <w:lang w:val="el-GR"/>
        </w:rPr>
        <w:t>2</w:t>
      </w:r>
      <w:r w:rsidRPr="00A83B9B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ή μιας ποσότητας μορίων </w:t>
      </w:r>
      <w:r>
        <w:rPr>
          <w:rFonts w:asciiTheme="minorHAnsi" w:hAnsiTheme="minorHAnsi"/>
        </w:rPr>
        <w:t>Br</w:t>
      </w:r>
      <w:r w:rsidRPr="00A83B9B">
        <w:rPr>
          <w:rFonts w:asciiTheme="minorHAnsi" w:hAnsiTheme="minorHAnsi"/>
          <w:vertAlign w:val="subscript"/>
          <w:lang w:val="el-GR"/>
        </w:rPr>
        <w:t>2</w:t>
      </w:r>
      <w:r w:rsidRPr="00A83B9B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θα υφίστανται </w:t>
      </w:r>
      <w:proofErr w:type="spellStart"/>
      <w:r>
        <w:rPr>
          <w:rFonts w:asciiTheme="minorHAnsi" w:hAnsiTheme="minorHAnsi"/>
          <w:lang w:val="el-GR"/>
        </w:rPr>
        <w:t>διαμοριακές</w:t>
      </w:r>
      <w:proofErr w:type="spellEnd"/>
      <w:r>
        <w:rPr>
          <w:rFonts w:asciiTheme="minorHAnsi" w:hAnsiTheme="minorHAnsi"/>
          <w:lang w:val="el-GR"/>
        </w:rPr>
        <w:t xml:space="preserve"> δυνάμεις μεταξύ στιγμιαίων </w:t>
      </w:r>
      <w:proofErr w:type="spellStart"/>
      <w:r>
        <w:rPr>
          <w:rFonts w:asciiTheme="minorHAnsi" w:hAnsiTheme="minorHAnsi"/>
          <w:lang w:val="el-GR"/>
        </w:rPr>
        <w:t>διπόλων</w:t>
      </w:r>
      <w:proofErr w:type="spellEnd"/>
      <w:r>
        <w:rPr>
          <w:rFonts w:asciiTheme="minorHAnsi" w:hAnsiTheme="minorHAnsi"/>
          <w:lang w:val="el-GR"/>
        </w:rPr>
        <w:t xml:space="preserve"> (δυνάμεις διασποράς ή </w:t>
      </w:r>
      <w:r>
        <w:rPr>
          <w:rFonts w:asciiTheme="minorHAnsi" w:hAnsiTheme="minorHAnsi"/>
        </w:rPr>
        <w:t>London</w:t>
      </w:r>
      <w:r w:rsidRPr="00564E26">
        <w:rPr>
          <w:rFonts w:asciiTheme="minorHAnsi" w:hAnsiTheme="minorHAnsi"/>
          <w:lang w:val="el-GR"/>
        </w:rPr>
        <w:t>)</w:t>
      </w:r>
      <w:r>
        <w:rPr>
          <w:rFonts w:asciiTheme="minorHAnsi" w:hAnsiTheme="minorHAnsi"/>
          <w:lang w:val="el-GR"/>
        </w:rPr>
        <w:t>, οι οποίες είναι ισχυρότερες στο</w:t>
      </w:r>
      <w:r w:rsidRPr="00431055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</w:rPr>
        <w:t>Br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λόγω του μεγαλύτερου </w:t>
      </w:r>
      <w:r w:rsidRPr="009344FA">
        <w:rPr>
          <w:rFonts w:asciiTheme="minorHAnsi" w:hAnsiTheme="minorHAnsi"/>
          <w:i/>
          <w:lang w:val="el-GR"/>
        </w:rPr>
        <w:t>Μ</w:t>
      </w:r>
      <w:r w:rsidRPr="009344FA">
        <w:rPr>
          <w:rFonts w:asciiTheme="minorHAnsi" w:hAnsiTheme="minorHAnsi"/>
          <w:iCs/>
          <w:vertAlign w:val="subscript"/>
        </w:rPr>
        <w:t>r</w:t>
      </w:r>
      <w:r>
        <w:rPr>
          <w:rFonts w:asciiTheme="minorHAnsi" w:hAnsiTheme="minorHAnsi"/>
          <w:lang w:val="el-GR"/>
        </w:rPr>
        <w:t xml:space="preserve"> που έχει. Για το λόγο αυτό το </w:t>
      </w:r>
      <w:r>
        <w:rPr>
          <w:rFonts w:asciiTheme="minorHAnsi" w:hAnsiTheme="minorHAnsi"/>
        </w:rPr>
        <w:t>Br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είναι υγρό</w:t>
      </w:r>
      <w:r w:rsidRPr="00C65C9D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και το</w:t>
      </w:r>
      <w:r w:rsidRPr="00C65C9D">
        <w:rPr>
          <w:rFonts w:asciiTheme="minorHAnsi" w:hAnsiTheme="minorHAnsi"/>
          <w:lang w:val="el-GR"/>
        </w:rPr>
        <w:t xml:space="preserve"> </w:t>
      </w:r>
      <w:r w:rsidRPr="00672769">
        <w:rPr>
          <w:rFonts w:asciiTheme="minorHAnsi" w:hAnsiTheme="minorHAnsi"/>
        </w:rPr>
        <w:t>Cl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αέριο σε συνθήκες περιβάλλοντος.</w:t>
      </w:r>
    </w:p>
    <w:p w:rsidR="00800664" w:rsidRDefault="00800664" w:rsidP="00800664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</w:p>
    <w:p w:rsidR="00800664" w:rsidRPr="00837594" w:rsidRDefault="00800664" w:rsidP="00800664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  <w:r w:rsidRPr="00837594">
        <w:rPr>
          <w:rFonts w:asciiTheme="minorHAnsi" w:hAnsiTheme="minorHAnsi"/>
          <w:b/>
          <w:bCs/>
          <w:lang w:val="el-GR"/>
        </w:rPr>
        <w:t>2.2.</w:t>
      </w:r>
    </w:p>
    <w:p w:rsidR="00800664" w:rsidRDefault="00800664" w:rsidP="00800664">
      <w:pPr>
        <w:pStyle w:val="Default"/>
        <w:spacing w:line="360" w:lineRule="auto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α)</w:t>
      </w:r>
    </w:p>
    <w:p w:rsidR="00800664" w:rsidRPr="009126A8" w:rsidRDefault="00800664" w:rsidP="00800664">
      <w:pPr>
        <w:pStyle w:val="Default"/>
        <w:spacing w:line="360" w:lineRule="auto"/>
        <w:ind w:left="567"/>
        <w:jc w:val="both"/>
        <w:rPr>
          <w:rFonts w:asciiTheme="minorHAnsi" w:hAnsiTheme="minorHAnsi" w:cs="Wingdings 3"/>
          <w:lang w:val="el-GR"/>
        </w:rPr>
      </w:pPr>
      <w:r w:rsidRPr="00561C31">
        <w:rPr>
          <w:rFonts w:asciiTheme="minorHAnsi" w:hAnsiTheme="minorHAnsi"/>
          <w:lang w:val="el-GR"/>
        </w:rPr>
        <w:t xml:space="preserve"> </w:t>
      </w:r>
      <w:proofErr w:type="spellStart"/>
      <w:r>
        <w:rPr>
          <w:rFonts w:asciiTheme="minorHAnsi" w:hAnsiTheme="minorHAnsi"/>
          <w:b/>
          <w:bCs/>
        </w:rPr>
        <w:t>i</w:t>
      </w:r>
      <w:proofErr w:type="spellEnd"/>
      <w:r w:rsidRPr="00F56D8F"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>Το α αντιστοιχεί στην ενέργεια ενεργοποίησης (</w:t>
      </w:r>
      <w:r w:rsidRPr="009344FA">
        <w:rPr>
          <w:rFonts w:asciiTheme="minorHAnsi" w:hAnsiTheme="minorHAnsi"/>
          <w:i/>
          <w:lang w:val="el-GR"/>
        </w:rPr>
        <w:t>Ε</w:t>
      </w:r>
      <w:r w:rsidRPr="009126A8">
        <w:rPr>
          <w:rFonts w:asciiTheme="minorHAnsi" w:hAnsiTheme="minorHAnsi"/>
          <w:vertAlign w:val="subscript"/>
          <w:lang w:val="el-GR"/>
        </w:rPr>
        <w:t>α</w:t>
      </w:r>
      <w:r>
        <w:rPr>
          <w:rFonts w:asciiTheme="minorHAnsi" w:hAnsiTheme="minorHAnsi"/>
          <w:lang w:val="el-GR"/>
        </w:rPr>
        <w:t xml:space="preserve">) </w:t>
      </w:r>
      <w:r w:rsidRPr="009126A8">
        <w:rPr>
          <w:rFonts w:asciiTheme="minorHAnsi" w:hAnsiTheme="minorHAnsi"/>
          <w:lang w:val="el-GR"/>
        </w:rPr>
        <w:t>και</w:t>
      </w:r>
      <w:r>
        <w:rPr>
          <w:rFonts w:asciiTheme="minorHAnsi" w:hAnsiTheme="minorHAnsi"/>
          <w:lang w:val="el-GR"/>
        </w:rPr>
        <w:t xml:space="preserve"> το β στη μεταβολή της ενθαλπίας </w:t>
      </w:r>
      <w:r w:rsidRPr="009126A8">
        <w:rPr>
          <w:rFonts w:asciiTheme="minorHAnsi" w:hAnsiTheme="minorHAnsi"/>
          <w:lang w:val="el-GR"/>
        </w:rPr>
        <w:t>(</w:t>
      </w:r>
      <w:r>
        <w:rPr>
          <w:rFonts w:asciiTheme="minorHAnsi" w:hAnsiTheme="minorHAnsi"/>
          <w:lang w:val="el-GR"/>
        </w:rPr>
        <w:t>Δ</w:t>
      </w:r>
      <w:r w:rsidRPr="009344FA">
        <w:rPr>
          <w:rFonts w:asciiTheme="minorHAnsi" w:hAnsiTheme="minorHAnsi"/>
          <w:i/>
          <w:lang w:val="el-GR"/>
        </w:rPr>
        <w:t>Η</w:t>
      </w:r>
      <w:r>
        <w:rPr>
          <w:rFonts w:asciiTheme="minorHAnsi" w:hAnsiTheme="minorHAnsi"/>
          <w:lang w:val="el-GR"/>
        </w:rPr>
        <w:t xml:space="preserve">) της προς τα δεξιά αντίδρασης. </w:t>
      </w:r>
    </w:p>
    <w:p w:rsidR="00800664" w:rsidRPr="0060328E" w:rsidRDefault="00800664" w:rsidP="00800664">
      <w:pPr>
        <w:pStyle w:val="Default"/>
        <w:spacing w:line="360" w:lineRule="auto"/>
        <w:ind w:left="567"/>
        <w:jc w:val="both"/>
        <w:rPr>
          <w:rFonts w:asciiTheme="minorHAnsi" w:hAnsiTheme="minorHAnsi" w:cs="Wingdings 3"/>
          <w:lang w:val="el-GR"/>
        </w:rPr>
      </w:pPr>
      <w:r>
        <w:rPr>
          <w:rFonts w:asciiTheme="minorHAnsi" w:hAnsiTheme="minorHAnsi"/>
          <w:b/>
          <w:bCs/>
        </w:rPr>
        <w:t>ii</w:t>
      </w:r>
      <w:r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 xml:space="preserve">Η αντίδραση </w:t>
      </w:r>
      <w:r w:rsidRPr="00F56D8F">
        <w:rPr>
          <w:rFonts w:asciiTheme="minorHAnsi" w:hAnsiTheme="minorHAnsi" w:cstheme="minorHAnsi"/>
          <w:lang w:val="el-GR"/>
        </w:rPr>
        <w:t>2</w:t>
      </w:r>
      <w:r>
        <w:rPr>
          <w:rFonts w:asciiTheme="minorHAnsi" w:hAnsiTheme="minorHAnsi" w:cstheme="minorHAnsi"/>
          <w:lang w:val="el-GR"/>
        </w:rPr>
        <w:t xml:space="preserve"> </w:t>
      </w:r>
      <w:proofErr w:type="gramStart"/>
      <w:r>
        <w:rPr>
          <w:rFonts w:asciiTheme="minorHAnsi" w:hAnsiTheme="minorHAnsi" w:cstheme="minorHAnsi"/>
          <w:lang w:val="en-GB"/>
        </w:rPr>
        <w:t>NH</w:t>
      </w:r>
      <w:r w:rsidRPr="00F56D8F">
        <w:rPr>
          <w:rFonts w:asciiTheme="minorHAnsi" w:hAnsiTheme="minorHAnsi" w:cstheme="minorHAnsi"/>
          <w:vertAlign w:val="subscript"/>
          <w:lang w:val="el-GR"/>
        </w:rPr>
        <w:t>3</w:t>
      </w:r>
      <w:r w:rsidRPr="00F56D8F">
        <w:rPr>
          <w:rFonts w:asciiTheme="minorHAnsi" w:hAnsiTheme="minorHAnsi" w:cstheme="minorHAnsi"/>
          <w:lang w:val="el-GR"/>
        </w:rPr>
        <w:t>(</w:t>
      </w:r>
      <w:proofErr w:type="gramEnd"/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  <w:r>
        <w:rPr>
          <w:rFonts w:asciiTheme="minorHAnsi" w:hAnsiTheme="minorHAnsi" w:cstheme="minorHAnsi"/>
          <w:lang w:val="el-GR"/>
        </w:rPr>
        <w:t xml:space="preserve"> </w:t>
      </w:r>
      <w:r w:rsidR="005322BF" w:rsidRPr="00195516">
        <w:rPr>
          <w:rFonts w:ascii="Times New Roman" w:hAnsi="Times New Roman" w:cs="Times New Roman"/>
          <w:lang w:val="el-GR"/>
        </w:rPr>
        <w:t>→</w:t>
      </w:r>
      <w:r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 w:cstheme="minorHAnsi"/>
          <w:lang w:val="en-GB"/>
        </w:rPr>
        <w:t>N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 xml:space="preserve">) + 3 </w:t>
      </w:r>
      <w:r>
        <w:rPr>
          <w:rFonts w:asciiTheme="minorHAnsi" w:hAnsiTheme="minorHAnsi" w:cstheme="minorHAnsi"/>
          <w:lang w:val="en-GB"/>
        </w:rPr>
        <w:t>H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 xml:space="preserve"> 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  <w:r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είναι </w:t>
      </w:r>
      <w:proofErr w:type="spellStart"/>
      <w:r>
        <w:rPr>
          <w:rFonts w:asciiTheme="minorHAnsi" w:hAnsiTheme="minorHAnsi"/>
          <w:lang w:val="el-GR"/>
        </w:rPr>
        <w:t>ενδόθερμη</w:t>
      </w:r>
      <w:proofErr w:type="spellEnd"/>
      <w:r>
        <w:rPr>
          <w:rFonts w:asciiTheme="minorHAnsi" w:hAnsiTheme="minorHAnsi"/>
          <w:lang w:val="el-GR"/>
        </w:rPr>
        <w:t xml:space="preserve"> γιατί από το διάγραμμα φαίνεται ότι η ενθαλπία προϊόντων είναι μεγαλύτερη από την ενθαλπία αντιδρώντων.</w:t>
      </w:r>
    </w:p>
    <w:p w:rsidR="00800664" w:rsidRDefault="00800664" w:rsidP="00800664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6833DC">
        <w:rPr>
          <w:rFonts w:asciiTheme="minorHAnsi" w:hAnsiTheme="minorHAnsi"/>
          <w:b/>
          <w:bCs/>
          <w:lang w:val="el-GR"/>
        </w:rPr>
        <w:t>)</w:t>
      </w:r>
      <w:r w:rsidRPr="006833DC">
        <w:rPr>
          <w:rFonts w:asciiTheme="minorHAnsi" w:hAnsiTheme="minorHAnsi"/>
          <w:lang w:val="el-GR"/>
        </w:rPr>
        <w:t xml:space="preserve"> </w:t>
      </w:r>
    </w:p>
    <w:p w:rsidR="00800664" w:rsidRDefault="00800664" w:rsidP="00800664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proofErr w:type="spellStart"/>
      <w:r w:rsidRPr="00D52799">
        <w:rPr>
          <w:rFonts w:asciiTheme="minorHAnsi" w:hAnsiTheme="minorHAnsi"/>
          <w:b/>
          <w:lang w:val="en-GB"/>
        </w:rPr>
        <w:t>i</w:t>
      </w:r>
      <w:proofErr w:type="spellEnd"/>
      <w:r w:rsidRPr="00D52799">
        <w:rPr>
          <w:rFonts w:asciiTheme="minorHAnsi" w:hAnsiTheme="minorHAnsi"/>
          <w:b/>
          <w:lang w:val="el-GR"/>
        </w:rPr>
        <w:t>)</w:t>
      </w:r>
      <w:r w:rsidRPr="00D52799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Η αντίδραση είναι </w:t>
      </w:r>
      <w:proofErr w:type="spellStart"/>
      <w:r>
        <w:rPr>
          <w:rFonts w:asciiTheme="minorHAnsi" w:hAnsiTheme="minorHAnsi"/>
          <w:lang w:val="el-GR"/>
        </w:rPr>
        <w:t>ενδόθερμη</w:t>
      </w:r>
      <w:proofErr w:type="spellEnd"/>
      <w:r>
        <w:rPr>
          <w:rFonts w:asciiTheme="minorHAnsi" w:hAnsiTheme="minorHAnsi"/>
          <w:lang w:val="el-GR"/>
        </w:rPr>
        <w:t xml:space="preserve">. Σύμφωνα με την αρχή </w:t>
      </w:r>
      <w:r>
        <w:rPr>
          <w:rFonts w:asciiTheme="minorHAnsi" w:hAnsiTheme="minorHAnsi"/>
        </w:rPr>
        <w:t>Le</w:t>
      </w:r>
      <w:r w:rsidRPr="00C1746C">
        <w:rPr>
          <w:rFonts w:asciiTheme="minorHAnsi" w:hAnsiTheme="minorHAnsi"/>
          <w:lang w:val="el-GR"/>
        </w:rPr>
        <w:t xml:space="preserve"> </w:t>
      </w:r>
      <w:proofErr w:type="spellStart"/>
      <w:r>
        <w:rPr>
          <w:rFonts w:asciiTheme="minorHAnsi" w:hAnsiTheme="minorHAnsi"/>
        </w:rPr>
        <w:t>Chatelier</w:t>
      </w:r>
      <w:proofErr w:type="spellEnd"/>
      <w:r>
        <w:rPr>
          <w:rFonts w:asciiTheme="minorHAnsi" w:hAnsiTheme="minorHAnsi"/>
          <w:lang w:val="el-GR"/>
        </w:rPr>
        <w:t xml:space="preserve"> η αύξηση της θερμοκρασίας οδηγεί την αντίδραση προς την </w:t>
      </w:r>
      <w:proofErr w:type="spellStart"/>
      <w:r>
        <w:rPr>
          <w:rFonts w:asciiTheme="minorHAnsi" w:hAnsiTheme="minorHAnsi"/>
          <w:lang w:val="el-GR"/>
        </w:rPr>
        <w:t>ενδόθερμη</w:t>
      </w:r>
      <w:proofErr w:type="spellEnd"/>
      <w:r>
        <w:rPr>
          <w:rFonts w:asciiTheme="minorHAnsi" w:hAnsiTheme="minorHAnsi"/>
          <w:lang w:val="el-GR"/>
        </w:rPr>
        <w:t xml:space="preserve"> πλευρά, άρα οδηγεί τη συγκεκριμένη αντίδραση προς τα δεξιά. Επομένως η απόδοση της αντίδρασης θα αυξηθεί.</w:t>
      </w:r>
    </w:p>
    <w:p w:rsidR="005322BF" w:rsidRDefault="00800664" w:rsidP="005322BF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0943E7">
        <w:rPr>
          <w:rFonts w:cs="Tahoma"/>
          <w:b/>
          <w:color w:val="000000"/>
          <w:sz w:val="24"/>
          <w:szCs w:val="24"/>
          <w:lang w:val="en-GB"/>
        </w:rPr>
        <w:lastRenderedPageBreak/>
        <w:t>ii</w:t>
      </w:r>
      <w:r w:rsidRPr="000943E7">
        <w:rPr>
          <w:rFonts w:cs="Tahoma"/>
          <w:b/>
          <w:color w:val="000000"/>
          <w:sz w:val="24"/>
          <w:szCs w:val="24"/>
          <w:lang w:val="el-GR"/>
        </w:rPr>
        <w:t>)</w:t>
      </w:r>
      <w:r w:rsidRPr="000943E7">
        <w:rPr>
          <w:rFonts w:cs="Tahoma"/>
          <w:color w:val="000000"/>
          <w:sz w:val="24"/>
          <w:szCs w:val="24"/>
          <w:lang w:val="el-GR"/>
        </w:rPr>
        <w:t xml:space="preserve"> </w:t>
      </w:r>
      <w:r w:rsidRPr="000943E7">
        <w:rPr>
          <w:rFonts w:cstheme="minorHAnsi"/>
          <w:bCs/>
          <w:sz w:val="24"/>
          <w:szCs w:val="24"/>
          <w:lang w:val="el-GR"/>
        </w:rPr>
        <w:t xml:space="preserve">Αφού η θερμοκρασία είναι σταθερή, η σταθερά ισορροπίας δεν μεταβάλλεται. Αν στην αρχική ισορροπία τα </w:t>
      </w:r>
      <w:proofErr w:type="spellStart"/>
      <w:r w:rsidRPr="000943E7">
        <w:rPr>
          <w:rFonts w:cstheme="minorHAnsi"/>
          <w:bCs/>
          <w:sz w:val="24"/>
          <w:szCs w:val="24"/>
        </w:rPr>
        <w:t>mol</w:t>
      </w:r>
      <w:proofErr w:type="spellEnd"/>
      <w:r w:rsidRPr="000943E7">
        <w:rPr>
          <w:rFonts w:cstheme="minorHAnsi"/>
          <w:bCs/>
          <w:sz w:val="24"/>
          <w:szCs w:val="24"/>
          <w:lang w:val="el-GR"/>
        </w:rPr>
        <w:t xml:space="preserve"> που υπάρχουν στο δοχείο όγκου </w:t>
      </w:r>
      <w:r w:rsidRPr="000943E7">
        <w:rPr>
          <w:rFonts w:cstheme="minorHAnsi"/>
          <w:bCs/>
          <w:sz w:val="24"/>
          <w:szCs w:val="24"/>
        </w:rPr>
        <w:t>V</w:t>
      </w:r>
      <w:r w:rsidRPr="000943E7">
        <w:rPr>
          <w:rFonts w:cstheme="minorHAnsi"/>
          <w:bCs/>
          <w:sz w:val="24"/>
          <w:szCs w:val="24"/>
          <w:lang w:val="el-GR"/>
        </w:rPr>
        <w:t xml:space="preserve"> είναι: </w:t>
      </w:r>
      <w:r w:rsidRPr="00E42DAE">
        <w:rPr>
          <w:rFonts w:cstheme="minorHAnsi"/>
          <w:bCs/>
          <w:i/>
          <w:sz w:val="24"/>
          <w:szCs w:val="24"/>
        </w:rPr>
        <w:t>n</w:t>
      </w:r>
      <w:r w:rsidRPr="000943E7">
        <w:rPr>
          <w:rFonts w:cstheme="minorHAnsi"/>
          <w:bCs/>
          <w:sz w:val="24"/>
          <w:szCs w:val="24"/>
          <w:vertAlign w:val="subscript"/>
          <w:lang w:val="el-GR"/>
        </w:rPr>
        <w:t>1</w:t>
      </w:r>
      <w:r w:rsidRPr="000943E7">
        <w:rPr>
          <w:rFonts w:cstheme="minorHAnsi"/>
          <w:bCs/>
          <w:sz w:val="24"/>
          <w:szCs w:val="24"/>
          <w:lang w:val="el-GR"/>
        </w:rPr>
        <w:t>για την ΝΗ</w:t>
      </w:r>
      <w:r w:rsidRPr="000943E7">
        <w:rPr>
          <w:rFonts w:cstheme="minorHAnsi"/>
          <w:bCs/>
          <w:sz w:val="24"/>
          <w:szCs w:val="24"/>
          <w:vertAlign w:val="subscript"/>
          <w:lang w:val="el-GR"/>
        </w:rPr>
        <w:t>3</w:t>
      </w:r>
      <w:r w:rsidRPr="000943E7">
        <w:rPr>
          <w:rFonts w:cstheme="minorHAnsi"/>
          <w:bCs/>
          <w:sz w:val="24"/>
          <w:szCs w:val="24"/>
          <w:lang w:val="el-GR"/>
        </w:rPr>
        <w:t xml:space="preserve">, </w:t>
      </w:r>
      <w:r w:rsidRPr="00E42DAE">
        <w:rPr>
          <w:rFonts w:cstheme="minorHAnsi"/>
          <w:bCs/>
          <w:i/>
          <w:sz w:val="24"/>
          <w:szCs w:val="24"/>
        </w:rPr>
        <w:t>n</w:t>
      </w:r>
      <w:r w:rsidRPr="000943E7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Pr="000943E7">
        <w:rPr>
          <w:rFonts w:cstheme="minorHAnsi"/>
          <w:bCs/>
          <w:sz w:val="24"/>
          <w:szCs w:val="24"/>
          <w:lang w:val="el-GR"/>
        </w:rPr>
        <w:t xml:space="preserve"> για το Ν</w:t>
      </w:r>
      <w:r w:rsidRPr="000943E7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Pr="000943E7">
        <w:rPr>
          <w:rFonts w:cstheme="minorHAnsi"/>
          <w:bCs/>
          <w:sz w:val="24"/>
          <w:szCs w:val="24"/>
          <w:lang w:val="el-GR"/>
        </w:rPr>
        <w:t xml:space="preserve"> και </w:t>
      </w:r>
      <w:r w:rsidRPr="00E42DAE">
        <w:rPr>
          <w:rFonts w:cstheme="minorHAnsi"/>
          <w:bCs/>
          <w:i/>
          <w:sz w:val="24"/>
          <w:szCs w:val="24"/>
        </w:rPr>
        <w:t>n</w:t>
      </w:r>
      <w:r w:rsidRPr="000943E7">
        <w:rPr>
          <w:rFonts w:cstheme="minorHAnsi"/>
          <w:bCs/>
          <w:sz w:val="24"/>
          <w:szCs w:val="24"/>
          <w:vertAlign w:val="subscript"/>
          <w:lang w:val="el-GR"/>
        </w:rPr>
        <w:t>3</w:t>
      </w:r>
      <w:r w:rsidRPr="000943E7">
        <w:rPr>
          <w:rFonts w:cstheme="minorHAnsi"/>
          <w:bCs/>
          <w:sz w:val="24"/>
          <w:szCs w:val="24"/>
          <w:lang w:val="el-GR"/>
        </w:rPr>
        <w:t xml:space="preserve"> για το Η</w:t>
      </w:r>
      <w:r w:rsidRPr="000943E7">
        <w:rPr>
          <w:rFonts w:cstheme="minorHAnsi"/>
          <w:bCs/>
          <w:sz w:val="24"/>
          <w:szCs w:val="24"/>
          <w:vertAlign w:val="subscript"/>
          <w:lang w:val="el-GR"/>
        </w:rPr>
        <w:t>2</w:t>
      </w:r>
      <w:r w:rsidRPr="000943E7">
        <w:rPr>
          <w:rFonts w:cstheme="minorHAnsi"/>
          <w:bCs/>
          <w:sz w:val="24"/>
          <w:szCs w:val="24"/>
          <w:lang w:val="el-GR"/>
        </w:rPr>
        <w:t xml:space="preserve"> η </w:t>
      </w:r>
      <w:r w:rsidRPr="000943E7">
        <w:rPr>
          <w:rFonts w:cstheme="minorHAnsi"/>
          <w:bCs/>
          <w:i/>
          <w:sz w:val="24"/>
          <w:szCs w:val="24"/>
        </w:rPr>
        <w:t>K</w:t>
      </w:r>
      <w:r w:rsidRPr="000943E7">
        <w:rPr>
          <w:rFonts w:cstheme="minorHAnsi"/>
          <w:bCs/>
          <w:sz w:val="24"/>
          <w:szCs w:val="24"/>
          <w:vertAlign w:val="subscript"/>
        </w:rPr>
        <w:t>c</w:t>
      </w:r>
      <w:r w:rsidRPr="000943E7">
        <w:rPr>
          <w:rFonts w:cstheme="minorHAnsi"/>
          <w:bCs/>
          <w:sz w:val="24"/>
          <w:szCs w:val="24"/>
          <w:lang w:val="el-GR"/>
        </w:rPr>
        <w:t xml:space="preserve"> είναι:</w:t>
      </w:r>
    </w:p>
    <w:p w:rsidR="005322BF" w:rsidRPr="005322BF" w:rsidRDefault="005322BF" w:rsidP="005322BF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c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[N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]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[Η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]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NH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3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fPr>
            <m:num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V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∙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V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V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den>
          </m:f>
        </m:oMath>
      </m:oMathPara>
    </w:p>
    <w:p w:rsidR="005322BF" w:rsidRDefault="00800664" w:rsidP="00800664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0943E7">
        <w:rPr>
          <w:rFonts w:cstheme="minorHAnsi"/>
          <w:bCs/>
          <w:sz w:val="24"/>
          <w:szCs w:val="24"/>
          <w:lang w:val="el-GR"/>
        </w:rPr>
        <w:t xml:space="preserve">Στο δοχείο μισού όγκου με τις παραπάνω ποσότητες των αερίων το πηλίκο αντίδρασης </w:t>
      </w:r>
      <w:r w:rsidRPr="000943E7">
        <w:rPr>
          <w:rFonts w:cstheme="minorHAnsi"/>
          <w:bCs/>
          <w:i/>
          <w:iCs/>
          <w:sz w:val="24"/>
          <w:szCs w:val="24"/>
        </w:rPr>
        <w:t>Q</w:t>
      </w:r>
      <w:r w:rsidRPr="000943E7">
        <w:rPr>
          <w:rFonts w:cstheme="minorHAnsi"/>
          <w:bCs/>
          <w:sz w:val="24"/>
          <w:szCs w:val="24"/>
          <w:vertAlign w:val="subscript"/>
        </w:rPr>
        <w:t>c</w:t>
      </w:r>
      <w:r w:rsidRPr="000943E7">
        <w:rPr>
          <w:rFonts w:cstheme="minorHAnsi"/>
          <w:bCs/>
          <w:sz w:val="24"/>
          <w:szCs w:val="24"/>
          <w:lang w:val="el-GR"/>
        </w:rPr>
        <w:t>, έχει τιμή</w:t>
      </w:r>
      <w:r w:rsidR="005322BF">
        <w:rPr>
          <w:rFonts w:cstheme="minorHAnsi"/>
          <w:bCs/>
          <w:sz w:val="24"/>
          <w:szCs w:val="24"/>
          <w:lang w:val="el-GR"/>
        </w:rPr>
        <w:t>:</w:t>
      </w:r>
    </w:p>
    <w:bookmarkStart w:id="1" w:name="_Hlk109284522"/>
    <w:p w:rsidR="00800664" w:rsidRPr="005322BF" w:rsidRDefault="005322BF" w:rsidP="00800664">
      <w:pPr>
        <w:spacing w:after="0" w:line="360" w:lineRule="auto"/>
        <w:ind w:left="567"/>
        <w:jc w:val="both"/>
        <w:rPr>
          <w:rFonts w:ascii="Cambria Math" w:eastAsiaTheme="minorEastAsia" w:hAnsi="Cambria Math" w:cstheme="minorHAnsi"/>
          <w:bCs/>
          <w:i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c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[N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]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[Η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]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NH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3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fPr>
            <m:num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2</m:t>
                      </m:r>
                    </m:sub>
                  </m:sSub>
                </m:num>
                <m:den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2</m:t>
                      </m:r>
                    </m:den>
                  </m:f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∙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2</m:t>
                              </m:r>
                            </m:den>
                          </m:f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2</m:t>
                              </m:r>
                            </m:den>
                          </m:f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</m:t>
          </m:r>
          <m:r>
            <w:rPr>
              <w:rFonts w:ascii="Cambria Math" w:hAnsi="Cambria Math" w:cstheme="minorHAnsi"/>
              <w:sz w:val="24"/>
              <w:szCs w:val="24"/>
              <w:lang w:val="el-GR"/>
            </w:rPr>
            <m:t>=4∙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fPr>
            <m:num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l-GR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V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∙</m:t>
              </m:r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V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4"/>
                              <w:szCs w:val="24"/>
                              <w:lang w:val="el-G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4"/>
                                  <w:szCs w:val="24"/>
                                  <w:lang w:val="el-G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  <w:lang w:val="el-GR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l-GR"/>
                            </w:rPr>
                            <m:t>V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r>
            <w:rPr>
              <w:rFonts w:ascii="Cambria Math" w:hAnsi="Cambria Math" w:cstheme="minorHAnsi"/>
              <w:sz w:val="24"/>
              <w:szCs w:val="24"/>
              <w:lang w:val="el-GR"/>
            </w:rPr>
            <m:t>4∙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K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. </m:t>
          </m:r>
        </m:oMath>
      </m:oMathPara>
      <w:bookmarkEnd w:id="1"/>
    </w:p>
    <w:p w:rsidR="00800664" w:rsidRPr="000943E7" w:rsidRDefault="00800664" w:rsidP="00800664">
      <w:pPr>
        <w:spacing w:after="0" w:line="360" w:lineRule="auto"/>
        <w:ind w:left="567"/>
        <w:jc w:val="both"/>
        <w:rPr>
          <w:rFonts w:eastAsiaTheme="minorEastAsia" w:cstheme="minorHAnsi"/>
          <w:color w:val="000000"/>
          <w:sz w:val="24"/>
          <w:szCs w:val="24"/>
          <w:lang w:val="el-GR"/>
        </w:rPr>
      </w:pPr>
      <w:r w:rsidRPr="000943E7">
        <w:rPr>
          <w:rFonts w:cstheme="minorHAnsi"/>
          <w:bCs/>
          <w:sz w:val="24"/>
          <w:szCs w:val="24"/>
          <w:lang w:val="el-GR"/>
        </w:rPr>
        <w:t xml:space="preserve">Επειδή </w:t>
      </w:r>
      <w:r w:rsidRPr="000943E7">
        <w:rPr>
          <w:rFonts w:cstheme="minorHAnsi"/>
          <w:bCs/>
          <w:i/>
          <w:iCs/>
          <w:sz w:val="24"/>
          <w:szCs w:val="24"/>
        </w:rPr>
        <w:t>Q</w:t>
      </w:r>
      <w:r w:rsidRPr="000943E7">
        <w:rPr>
          <w:rFonts w:cstheme="minorHAnsi"/>
          <w:bCs/>
          <w:sz w:val="24"/>
          <w:szCs w:val="24"/>
          <w:vertAlign w:val="subscript"/>
        </w:rPr>
        <w:t>c</w:t>
      </w:r>
      <w:r w:rsidRPr="000943E7">
        <w:rPr>
          <w:rFonts w:cstheme="minorHAnsi"/>
          <w:bCs/>
          <w:sz w:val="24"/>
          <w:szCs w:val="24"/>
          <w:lang w:val="el-GR"/>
        </w:rPr>
        <w:t xml:space="preserve"> &gt; </w:t>
      </w:r>
      <w:r w:rsidRPr="000943E7">
        <w:rPr>
          <w:rFonts w:cstheme="minorHAnsi"/>
          <w:bCs/>
          <w:i/>
          <w:iCs/>
          <w:sz w:val="24"/>
          <w:szCs w:val="24"/>
        </w:rPr>
        <w:t>K</w:t>
      </w:r>
      <w:r w:rsidRPr="000943E7">
        <w:rPr>
          <w:rFonts w:cstheme="minorHAnsi"/>
          <w:bCs/>
          <w:sz w:val="24"/>
          <w:szCs w:val="24"/>
          <w:vertAlign w:val="subscript"/>
        </w:rPr>
        <w:t>c</w:t>
      </w:r>
      <w:r w:rsidRPr="000943E7">
        <w:rPr>
          <w:rFonts w:cstheme="minorHAnsi"/>
          <w:bCs/>
          <w:sz w:val="24"/>
          <w:szCs w:val="24"/>
          <w:lang w:val="el-GR"/>
        </w:rPr>
        <w:t xml:space="preserve"> η χημική ισορροπία οδηγείται προς τα αριστερά (μείωση των </w:t>
      </w:r>
      <w:proofErr w:type="spellStart"/>
      <w:r w:rsidRPr="000943E7">
        <w:rPr>
          <w:rFonts w:cstheme="minorHAnsi"/>
          <w:bCs/>
          <w:sz w:val="24"/>
          <w:szCs w:val="24"/>
        </w:rPr>
        <w:t>mol</w:t>
      </w:r>
      <w:proofErr w:type="spellEnd"/>
      <w:r w:rsidRPr="000943E7">
        <w:rPr>
          <w:rFonts w:cstheme="minorHAnsi"/>
          <w:bCs/>
          <w:sz w:val="24"/>
          <w:szCs w:val="24"/>
          <w:lang w:val="el-GR"/>
        </w:rPr>
        <w:t xml:space="preserve"> των προϊόντων και αύξηση </w:t>
      </w:r>
      <w:r w:rsidRPr="000943E7">
        <w:rPr>
          <w:rFonts w:eastAsiaTheme="minorEastAsia" w:cstheme="minorHAnsi"/>
          <w:bCs/>
          <w:sz w:val="24"/>
          <w:szCs w:val="24"/>
          <w:lang w:val="el-GR"/>
        </w:rPr>
        <w:t xml:space="preserve"> </w:t>
      </w:r>
      <w:r w:rsidRPr="000943E7">
        <w:rPr>
          <w:rFonts w:cstheme="minorHAnsi"/>
          <w:bCs/>
          <w:sz w:val="24"/>
          <w:szCs w:val="24"/>
          <w:lang w:val="el-GR"/>
        </w:rPr>
        <w:t xml:space="preserve">των </w:t>
      </w:r>
      <w:proofErr w:type="spellStart"/>
      <w:r w:rsidRPr="000943E7">
        <w:rPr>
          <w:rFonts w:cstheme="minorHAnsi"/>
          <w:bCs/>
          <w:sz w:val="24"/>
          <w:szCs w:val="24"/>
        </w:rPr>
        <w:t>mol</w:t>
      </w:r>
      <w:proofErr w:type="spellEnd"/>
      <w:r w:rsidRPr="000943E7">
        <w:rPr>
          <w:rFonts w:cstheme="minorHAnsi"/>
          <w:bCs/>
          <w:sz w:val="24"/>
          <w:szCs w:val="24"/>
          <w:lang w:val="el-GR"/>
        </w:rPr>
        <w:t xml:space="preserve"> των αντιδρώντων) </w:t>
      </w:r>
      <w:r w:rsidRPr="000943E7">
        <w:rPr>
          <w:rFonts w:eastAsiaTheme="minorEastAsia" w:cstheme="minorHAnsi"/>
          <w:bCs/>
          <w:sz w:val="24"/>
          <w:szCs w:val="24"/>
          <w:lang w:val="el-GR"/>
        </w:rPr>
        <w:t>γεγονός που οδηγεί σε μικρότερη απόδοση</w:t>
      </w:r>
      <w:r w:rsidRPr="000943E7">
        <w:rPr>
          <w:rFonts w:cstheme="minorHAnsi"/>
          <w:bCs/>
          <w:sz w:val="24"/>
          <w:szCs w:val="24"/>
          <w:lang w:val="el-GR"/>
        </w:rPr>
        <w:t>.</w:t>
      </w:r>
      <w:bookmarkStart w:id="2" w:name="_GoBack"/>
      <w:bookmarkEnd w:id="2"/>
    </w:p>
    <w:sectPr w:rsidR="00800664" w:rsidRPr="000943E7" w:rsidSect="005322B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64"/>
    <w:rsid w:val="004B03A7"/>
    <w:rsid w:val="005322BF"/>
    <w:rsid w:val="00800664"/>
    <w:rsid w:val="00F7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255F1-8FBF-4CB9-8E83-FCEBE6DE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66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066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alloon Text"/>
    <w:basedOn w:val="a"/>
    <w:link w:val="Char"/>
    <w:uiPriority w:val="99"/>
    <w:semiHidden/>
    <w:unhideWhenUsed/>
    <w:rsid w:val="0080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0066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Λογαριασμός Microsoft</cp:lastModifiedBy>
  <cp:revision>2</cp:revision>
  <dcterms:created xsi:type="dcterms:W3CDTF">2023-03-04T22:45:00Z</dcterms:created>
  <dcterms:modified xsi:type="dcterms:W3CDTF">2023-03-04T22:45:00Z</dcterms:modified>
</cp:coreProperties>
</file>