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C75B1" w14:textId="4A6E14D7" w:rsidR="0075669D" w:rsidRDefault="001A4759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540246EA" w14:textId="7C527C36" w:rsidR="003F4EAF" w:rsidRDefault="003F4EAF" w:rsidP="003F4EAF">
      <w:pPr>
        <w:autoSpaceDE w:val="0"/>
        <w:autoSpaceDN w:val="0"/>
        <w:adjustRightInd w:val="0"/>
        <w:spacing w:line="360" w:lineRule="auto"/>
        <w:jc w:val="both"/>
        <w:rPr>
          <w:rFonts w:eastAsiaTheme="minorEastAsia" w:cstheme="minorHAnsi"/>
          <w:color w:val="000000"/>
          <w:sz w:val="24"/>
          <w:szCs w:val="24"/>
        </w:rPr>
      </w:pPr>
      <w:r w:rsidRPr="009D2039">
        <w:rPr>
          <w:rFonts w:cstheme="minorHAnsi"/>
          <w:sz w:val="24"/>
          <w:szCs w:val="24"/>
        </w:rPr>
        <w:t xml:space="preserve">Έστω ορθογώνιο </w:t>
      </w:r>
      <w:r>
        <w:rPr>
          <w:rFonts w:cstheme="minorHAnsi"/>
          <w:sz w:val="24"/>
          <w:szCs w:val="24"/>
        </w:rPr>
        <w:t xml:space="preserve">και ισοσκελές </w:t>
      </w:r>
      <w:r w:rsidRPr="009D2039">
        <w:rPr>
          <w:rFonts w:cstheme="minorHAnsi"/>
          <w:sz w:val="24"/>
          <w:szCs w:val="24"/>
        </w:rPr>
        <w:t xml:space="preserve">τρίγωνο ΑΒΓ με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</m:oMath>
      <w:r w:rsidRPr="009D2039">
        <w:rPr>
          <w:rFonts w:eastAsiaTheme="minorEastAsia" w:cstheme="minorHAnsi"/>
          <w:sz w:val="24"/>
          <w:szCs w:val="24"/>
        </w:rPr>
        <w:t xml:space="preserve"> ορθή</w:t>
      </w:r>
      <w:r w:rsidRPr="009D2039">
        <w:rPr>
          <w:rFonts w:cstheme="minorHAnsi"/>
          <w:sz w:val="24"/>
          <w:szCs w:val="24"/>
        </w:rPr>
        <w:t xml:space="preserve">, </w:t>
      </w:r>
      <w:r w:rsidR="00AD7A70">
        <w:rPr>
          <w:rFonts w:cstheme="minorHAnsi"/>
          <w:sz w:val="24"/>
          <w:szCs w:val="24"/>
        </w:rPr>
        <w:t>Α</w:t>
      </w:r>
      <w:r w:rsidR="00AD7A70" w:rsidRPr="009D2039">
        <w:rPr>
          <w:rFonts w:cstheme="minorHAnsi"/>
          <w:sz w:val="24"/>
          <w:szCs w:val="24"/>
        </w:rPr>
        <w:t xml:space="preserve">Δ η διχοτόμος της </w:t>
      </w:r>
      <m:oMath>
        <m:acc>
          <m:accPr>
            <m:ctrlPr>
              <w:rPr>
                <w:rFonts w:ascii="Cambria Math" w:hAnsi="Cambria Math" w:cstheme="minorHAnsi"/>
                <w:color w:val="000000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color w:val="000000"/>
                <w:sz w:val="24"/>
                <w:szCs w:val="24"/>
              </w:rPr>
              <m:t>Α</m:t>
            </m:r>
          </m:e>
        </m:acc>
      </m:oMath>
      <w:r w:rsidR="00AD7A70" w:rsidRPr="009D2039">
        <w:rPr>
          <w:rFonts w:eastAsiaTheme="minorEastAsia" w:cstheme="minorHAnsi"/>
          <w:color w:val="000000"/>
          <w:sz w:val="24"/>
          <w:szCs w:val="24"/>
        </w:rPr>
        <w:t xml:space="preserve"> </w:t>
      </w:r>
      <w:r w:rsidRPr="009D2039">
        <w:rPr>
          <w:rFonts w:eastAsiaTheme="minorEastAsia" w:cstheme="minorHAnsi"/>
          <w:color w:val="000000"/>
          <w:sz w:val="24"/>
          <w:szCs w:val="24"/>
        </w:rPr>
        <w:t xml:space="preserve">και </w:t>
      </w:r>
      <w:r>
        <w:rPr>
          <w:rFonts w:eastAsiaTheme="minorEastAsia" w:cstheme="minorHAnsi"/>
          <w:color w:val="000000"/>
          <w:sz w:val="24"/>
          <w:szCs w:val="24"/>
        </w:rPr>
        <w:t>ΕΔ η παράλληλη ευθεία</w:t>
      </w:r>
      <w:r w:rsidRPr="009D2039">
        <w:rPr>
          <w:rFonts w:eastAsiaTheme="minorEastAsia" w:cstheme="minorHAnsi"/>
          <w:color w:val="000000"/>
          <w:sz w:val="24"/>
          <w:szCs w:val="24"/>
        </w:rPr>
        <w:t xml:space="preserve"> </w:t>
      </w:r>
      <w:r>
        <w:rPr>
          <w:rFonts w:eastAsiaTheme="minorEastAsia" w:cstheme="minorHAnsi"/>
          <w:color w:val="000000"/>
          <w:sz w:val="24"/>
          <w:szCs w:val="24"/>
        </w:rPr>
        <w:t>προς την πλευρά ΑΒ.</w:t>
      </w:r>
    </w:p>
    <w:p w14:paraId="0680B5FC" w14:textId="2AC31909" w:rsidR="003F4EAF" w:rsidRPr="0035398F" w:rsidRDefault="0035398F" w:rsidP="0035398F">
      <w:pPr>
        <w:autoSpaceDE w:val="0"/>
        <w:autoSpaceDN w:val="0"/>
        <w:adjustRightInd w:val="0"/>
        <w:spacing w:line="360" w:lineRule="auto"/>
        <w:jc w:val="center"/>
        <w:rPr>
          <w:rFonts w:eastAsiaTheme="minorEastAsia" w:cstheme="minorHAnsi"/>
          <w:color w:val="000000"/>
          <w:sz w:val="24"/>
          <w:szCs w:val="24"/>
        </w:rPr>
      </w:pPr>
      <w:r w:rsidRPr="0035398F">
        <w:rPr>
          <w:rFonts w:eastAsiaTheme="minorEastAsia" w:cstheme="minorHAnsi"/>
          <w:noProof/>
          <w:color w:val="000000"/>
          <w:sz w:val="24"/>
          <w:szCs w:val="24"/>
        </w:rPr>
        <w:drawing>
          <wp:inline distT="0" distB="0" distL="0" distR="0" wp14:anchorId="2D271D25" wp14:editId="5775EB28">
            <wp:extent cx="1866900" cy="1638300"/>
            <wp:effectExtent l="0" t="0" r="0" b="0"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02C84" w:rsidRPr="00E02C8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</w:p>
    <w:p w14:paraId="00609E4A" w14:textId="4BB41D2C" w:rsidR="00AD7A70" w:rsidRPr="00395E10" w:rsidRDefault="00AD7A70" w:rsidP="00AD7A70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395E10">
        <w:rPr>
          <w:rFonts w:cs="Times New Roman"/>
          <w:b/>
          <w:sz w:val="24"/>
          <w:szCs w:val="24"/>
        </w:rPr>
        <w:t>α)</w:t>
      </w:r>
      <w:r w:rsidRPr="00395E10">
        <w:rPr>
          <w:rFonts w:cs="Times New Roman"/>
          <w:sz w:val="24"/>
          <w:szCs w:val="24"/>
        </w:rPr>
        <w:t xml:space="preserve"> Στο ισοσκελές τρίγωνο ΑΒΓ η διχοτόμος του ΑΔ </w:t>
      </w:r>
      <w:r>
        <w:rPr>
          <w:rFonts w:cs="Times New Roman"/>
          <w:sz w:val="24"/>
          <w:szCs w:val="24"/>
        </w:rPr>
        <w:t xml:space="preserve">θα </w:t>
      </w:r>
      <w:r w:rsidRPr="00395E10">
        <w:rPr>
          <w:rFonts w:cs="Times New Roman"/>
          <w:sz w:val="24"/>
          <w:szCs w:val="24"/>
        </w:rPr>
        <w:t xml:space="preserve">είναι ύψος και διάμεσος. Επειδή η ΑΔ είναι διάμεσος που αντιστοιχεί στην </w:t>
      </w:r>
      <w:proofErr w:type="spellStart"/>
      <w:r w:rsidRPr="00395E10">
        <w:rPr>
          <w:rFonts w:cs="Times New Roman"/>
          <w:sz w:val="24"/>
          <w:szCs w:val="24"/>
        </w:rPr>
        <w:t>υποτείνουσα</w:t>
      </w:r>
      <w:proofErr w:type="spellEnd"/>
      <w:r w:rsidRPr="00395E10">
        <w:rPr>
          <w:rFonts w:cs="Times New Roman"/>
          <w:sz w:val="24"/>
          <w:szCs w:val="24"/>
        </w:rPr>
        <w:t xml:space="preserve"> ισχύει ότι </w:t>
      </w:r>
      <w:r w:rsidRPr="00395E10">
        <w:rPr>
          <w:rFonts w:cs="Times New Roman"/>
          <w:bCs/>
          <w:color w:val="000000"/>
          <w:sz w:val="24"/>
          <w:szCs w:val="24"/>
        </w:rPr>
        <w:t xml:space="preserve">ΑΔ = </w:t>
      </w:r>
      <m:oMath>
        <m:f>
          <m:fPr>
            <m:ctrlPr>
              <w:rPr>
                <w:rFonts w:ascii="Cambria Math" w:hAnsi="Cambria Math" w:cs="Times New Roman"/>
                <w:bCs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ΒΓ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2</m:t>
            </m:r>
          </m:den>
        </m:f>
      </m:oMath>
      <w:r w:rsidRPr="00395E10">
        <w:rPr>
          <w:rFonts w:eastAsiaTheme="minorEastAsia" w:cs="Times New Roman"/>
          <w:bCs/>
          <w:color w:val="000000"/>
          <w:sz w:val="24"/>
          <w:szCs w:val="24"/>
        </w:rPr>
        <w:t>.</w:t>
      </w:r>
    </w:p>
    <w:p w14:paraId="52927E49" w14:textId="7C8E9F82" w:rsidR="00AD7A70" w:rsidRDefault="00AD7A70" w:rsidP="00AD7A70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 w:rsidRPr="00395E10">
        <w:rPr>
          <w:rFonts w:cs="Times New Roman"/>
          <w:b/>
          <w:sz w:val="24"/>
          <w:szCs w:val="24"/>
        </w:rPr>
        <w:t>β)</w:t>
      </w:r>
      <w:r w:rsidRPr="00395E10">
        <w:rPr>
          <w:rFonts w:cs="Times New Roman"/>
          <w:sz w:val="24"/>
          <w:szCs w:val="24"/>
        </w:rPr>
        <w:t xml:space="preserve"> Είναι </w:t>
      </w:r>
      <w:r>
        <w:rPr>
          <w:rFonts w:cs="Times New Roman"/>
          <w:sz w:val="24"/>
          <w:szCs w:val="24"/>
        </w:rPr>
        <w:t>ΑΒ//ΔΕ</w:t>
      </w:r>
      <w:r w:rsidRPr="00395E10">
        <w:rPr>
          <w:rFonts w:cs="Times New Roman"/>
          <w:sz w:val="24"/>
          <w:szCs w:val="24"/>
        </w:rPr>
        <w:t xml:space="preserve"> και Α</w:t>
      </w:r>
      <w:r>
        <w:rPr>
          <w:rFonts w:cs="Times New Roman"/>
          <w:sz w:val="24"/>
          <w:szCs w:val="24"/>
        </w:rPr>
        <w:t>Γ</w:t>
      </w:r>
      <w:r w:rsidRPr="00395E10">
        <w:rPr>
          <w:rFonts w:cs="Times New Roman"/>
          <w:sz w:val="24"/>
          <w:szCs w:val="24"/>
        </w:rPr>
        <w:sym w:font="Symbol" w:char="F05E"/>
      </w:r>
      <w:r w:rsidRPr="00395E10">
        <w:rPr>
          <w:rFonts w:cs="Times New Roman"/>
          <w:sz w:val="24"/>
          <w:szCs w:val="24"/>
        </w:rPr>
        <w:t>Α</w:t>
      </w:r>
      <w:r>
        <w:rPr>
          <w:rFonts w:cs="Times New Roman"/>
          <w:sz w:val="24"/>
          <w:szCs w:val="24"/>
        </w:rPr>
        <w:t xml:space="preserve">Β επειδή </w:t>
      </w:r>
      <m:oMath>
        <m:acc>
          <m:accPr>
            <m:ctrlPr>
              <w:rPr>
                <w:rFonts w:ascii="Cambria Math" w:hAnsi="Cambria Math" w:cstheme="minorHAnsi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Α</m:t>
            </m:r>
          </m:e>
        </m:acc>
      </m:oMath>
      <w:r w:rsidRPr="009D2039">
        <w:rPr>
          <w:rFonts w:eastAsiaTheme="minorEastAsia" w:cstheme="minorHAnsi"/>
          <w:sz w:val="24"/>
          <w:szCs w:val="24"/>
        </w:rPr>
        <w:t xml:space="preserve"> ορθή</w:t>
      </w:r>
      <w:r>
        <w:rPr>
          <w:rFonts w:eastAsiaTheme="minorEastAsia" w:cstheme="minorHAnsi"/>
          <w:sz w:val="24"/>
          <w:szCs w:val="24"/>
        </w:rPr>
        <w:t xml:space="preserve"> από τα δεδομένα</w:t>
      </w:r>
      <w:r>
        <w:rPr>
          <w:rFonts w:cs="Times New Roman"/>
          <w:sz w:val="24"/>
          <w:szCs w:val="24"/>
        </w:rPr>
        <w:t xml:space="preserve">. </w:t>
      </w:r>
    </w:p>
    <w:p w14:paraId="15A52246" w14:textId="43208B72" w:rsidR="00AD7A70" w:rsidRPr="00395E10" w:rsidRDefault="00AD7A70" w:rsidP="00AD7A70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Άρα η ΑΓ θα είναι κάθετη και στην παράλληλη της ΑΒ που είναι η ΔΕ, δηλαδή ΑΓ</w:t>
      </w:r>
      <w:r w:rsidRPr="00395E10">
        <w:rPr>
          <w:rFonts w:cs="Times New Roman"/>
          <w:sz w:val="24"/>
          <w:szCs w:val="24"/>
        </w:rPr>
        <w:sym w:font="Symbol" w:char="F05E"/>
      </w:r>
      <w:r>
        <w:rPr>
          <w:rFonts w:cs="Times New Roman"/>
          <w:sz w:val="24"/>
          <w:szCs w:val="24"/>
        </w:rPr>
        <w:t>ΔΕ. Ο</w:t>
      </w:r>
      <w:r w:rsidRPr="00395E10">
        <w:rPr>
          <w:rFonts w:cs="Times New Roman"/>
          <w:sz w:val="24"/>
          <w:szCs w:val="24"/>
        </w:rPr>
        <w:t>πότε</w:t>
      </w:r>
      <w:r>
        <w:rPr>
          <w:rFonts w:cs="Times New Roman"/>
          <w:sz w:val="24"/>
          <w:szCs w:val="24"/>
        </w:rPr>
        <w:t xml:space="preserve"> το τρίγωνο ΔΕΓ είναι ορθογώνιο με </w:t>
      </w:r>
      <m:oMath>
        <m:acc>
          <m:accPr>
            <m:ctrlPr>
              <w:rPr>
                <w:rFonts w:ascii="Cambria Math" w:hAnsi="Cambria Math" w:cs="Times New Roma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ΓΕΔ</m:t>
            </m:r>
          </m:e>
        </m:acc>
        <m:r>
          <w:rPr>
            <w:rFonts w:ascii="Cambria Math" w:hAnsi="Cambria Math" w:cs="Times New Roman"/>
            <w:sz w:val="24"/>
            <w:szCs w:val="24"/>
          </w:rPr>
          <m:t>=90°</m:t>
        </m:r>
      </m:oMath>
      <w:r>
        <w:rPr>
          <w:rFonts w:eastAsiaTheme="minorEastAsia" w:cs="Times New Roman"/>
          <w:sz w:val="24"/>
          <w:szCs w:val="24"/>
        </w:rPr>
        <w:t>.</w:t>
      </w:r>
    </w:p>
    <w:p w14:paraId="7B20A368" w14:textId="068A3644" w:rsidR="00AD7A70" w:rsidRPr="00395E10" w:rsidRDefault="00AD7A70" w:rsidP="00AD7A70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>
        <w:rPr>
          <w:rFonts w:cs="Times New Roman"/>
          <w:b/>
          <w:sz w:val="24"/>
          <w:szCs w:val="24"/>
        </w:rPr>
        <w:t>γ</w:t>
      </w:r>
      <w:r w:rsidRPr="00395E10">
        <w:rPr>
          <w:rFonts w:cs="Times New Roman"/>
          <w:b/>
          <w:sz w:val="24"/>
          <w:szCs w:val="24"/>
        </w:rPr>
        <w:t>)</w:t>
      </w:r>
      <w:r w:rsidRPr="00395E10">
        <w:rPr>
          <w:rFonts w:cs="Times New Roman"/>
          <w:sz w:val="24"/>
          <w:szCs w:val="24"/>
        </w:rPr>
        <w:t xml:space="preserve"> Στο τρίγωνο ΑΒΓ, το Δ είναι μέσο της ΒΓ και ΔΕ // ΑΒ, άρα και το Ε είναι μέσο της ΑΓ. Επειδή το </w:t>
      </w:r>
      <w:r>
        <w:rPr>
          <w:rFonts w:cs="Times New Roman"/>
          <w:sz w:val="24"/>
          <w:szCs w:val="24"/>
        </w:rPr>
        <w:t xml:space="preserve">τμήμα </w:t>
      </w:r>
      <w:r w:rsidRPr="00395E10">
        <w:rPr>
          <w:rFonts w:cs="Times New Roman"/>
          <w:sz w:val="24"/>
          <w:szCs w:val="24"/>
        </w:rPr>
        <w:t xml:space="preserve">ΔΕ ενώνει τα μέσα των πλευρών ΒΓ και ΑΓ του ΑΒΓ ισχύει ότι: </w:t>
      </w:r>
      <w:r w:rsidRPr="00395E10">
        <w:rPr>
          <w:rFonts w:cs="Times New Roman"/>
          <w:bCs/>
          <w:color w:val="000000"/>
          <w:sz w:val="24"/>
          <w:szCs w:val="24"/>
        </w:rPr>
        <w:t xml:space="preserve">ΔΕ = </w:t>
      </w:r>
      <m:oMath>
        <m:f>
          <m:fPr>
            <m:ctrlPr>
              <w:rPr>
                <w:rFonts w:ascii="Cambria Math" w:hAnsi="Cambria Math" w:cs="Times New Roman"/>
                <w:bCs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ΑΒ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2</m:t>
            </m:r>
          </m:den>
        </m:f>
      </m:oMath>
      <w:r w:rsidRPr="00395E10">
        <w:rPr>
          <w:rFonts w:eastAsiaTheme="minorEastAsia" w:cs="Times New Roman"/>
          <w:bCs/>
          <w:color w:val="000000"/>
          <w:sz w:val="24"/>
          <w:szCs w:val="24"/>
        </w:rPr>
        <w:t xml:space="preserve"> </w:t>
      </w:r>
      <w:r>
        <w:rPr>
          <w:rFonts w:eastAsiaTheme="minorEastAsia" w:cs="Times New Roman"/>
          <w:bCs/>
          <w:color w:val="000000"/>
          <w:sz w:val="24"/>
          <w:szCs w:val="24"/>
        </w:rPr>
        <w:t xml:space="preserve">ή </w:t>
      </w:r>
      <w:r w:rsidRPr="00395E10">
        <w:rPr>
          <w:rFonts w:eastAsiaTheme="minorEastAsia" w:cs="Times New Roman"/>
          <w:bCs/>
          <w:color w:val="000000"/>
          <w:sz w:val="24"/>
          <w:szCs w:val="24"/>
        </w:rPr>
        <w:t xml:space="preserve"> </w:t>
      </w:r>
      <w:r w:rsidRPr="00395E10">
        <w:rPr>
          <w:rFonts w:cs="Times New Roman"/>
          <w:bCs/>
          <w:color w:val="000000"/>
          <w:sz w:val="24"/>
          <w:szCs w:val="24"/>
        </w:rPr>
        <w:t xml:space="preserve">ΔΕ = </w:t>
      </w:r>
      <m:oMath>
        <m:f>
          <m:fPr>
            <m:ctrlPr>
              <w:rPr>
                <w:rFonts w:ascii="Cambria Math" w:hAnsi="Cambria Math" w:cs="Times New Roman"/>
                <w:bCs/>
                <w:color w:val="000000"/>
                <w:sz w:val="28"/>
                <w:szCs w:val="2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ΑΓ</m:t>
            </m:r>
          </m:num>
          <m:den>
            <m:r>
              <m:rPr>
                <m:sty m:val="p"/>
              </m:rPr>
              <w:rPr>
                <w:rFonts w:ascii="Cambria Math" w:hAnsi="Cambria Math" w:cs="Times New Roman"/>
                <w:color w:val="000000"/>
                <w:sz w:val="28"/>
                <w:szCs w:val="28"/>
              </w:rPr>
              <m:t>2</m:t>
            </m:r>
          </m:den>
        </m:f>
      </m:oMath>
      <w:r>
        <w:rPr>
          <w:rFonts w:eastAsiaTheme="minorEastAsia" w:cs="Times New Roman"/>
          <w:bCs/>
          <w:color w:val="000000"/>
          <w:sz w:val="28"/>
          <w:szCs w:val="28"/>
        </w:rPr>
        <w:t xml:space="preserve"> </w:t>
      </w:r>
      <w:r w:rsidRPr="00C20E0D">
        <w:rPr>
          <w:rFonts w:eastAsiaTheme="minorEastAsia" w:cs="Times New Roman"/>
          <w:bCs/>
          <w:color w:val="000000"/>
          <w:sz w:val="24"/>
          <w:szCs w:val="24"/>
        </w:rPr>
        <w:t>αφού ΑΒ=ΑΓ</w:t>
      </w:r>
      <w:r>
        <w:rPr>
          <w:rFonts w:eastAsiaTheme="minorEastAsia" w:cs="Times New Roman"/>
          <w:bCs/>
          <w:color w:val="000000"/>
          <w:sz w:val="24"/>
          <w:szCs w:val="24"/>
        </w:rPr>
        <w:t xml:space="preserve"> στο ορθογώνιο και ισοσκελές τρίγωνο ΑΒΓ.</w:t>
      </w:r>
    </w:p>
    <w:p w14:paraId="18B5E041" w14:textId="77777777" w:rsidR="00AD7A70" w:rsidRDefault="00AD7A70" w:rsidP="0095735F">
      <w:pPr>
        <w:autoSpaceDE w:val="0"/>
        <w:autoSpaceDN w:val="0"/>
        <w:adjustRightInd w:val="0"/>
        <w:spacing w:line="360" w:lineRule="auto"/>
        <w:jc w:val="both"/>
        <w:rPr>
          <w:rFonts w:cs="Times New Roman"/>
          <w:b/>
          <w:sz w:val="24"/>
          <w:szCs w:val="24"/>
        </w:rPr>
      </w:pPr>
    </w:p>
    <w:sectPr w:rsidR="00AD7A70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C483E0" w14:textId="77777777" w:rsidR="004B21E5" w:rsidRDefault="004B21E5" w:rsidP="005E6BE2">
      <w:r>
        <w:separator/>
      </w:r>
    </w:p>
  </w:endnote>
  <w:endnote w:type="continuationSeparator" w:id="0">
    <w:p w14:paraId="2C4BFB5F" w14:textId="77777777" w:rsidR="004B21E5" w:rsidRDefault="004B21E5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07874" w14:textId="77777777" w:rsidR="004B21E5" w:rsidRDefault="004B21E5" w:rsidP="005E6BE2">
      <w:r>
        <w:separator/>
      </w:r>
    </w:p>
  </w:footnote>
  <w:footnote w:type="continuationSeparator" w:id="0">
    <w:p w14:paraId="7CCBCF71" w14:textId="77777777" w:rsidR="004B21E5" w:rsidRDefault="004B21E5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6089062">
    <w:abstractNumId w:val="3"/>
  </w:num>
  <w:num w:numId="2" w16cid:durableId="1550537082">
    <w:abstractNumId w:val="2"/>
  </w:num>
  <w:num w:numId="3" w16cid:durableId="1983463318">
    <w:abstractNumId w:val="0"/>
  </w:num>
  <w:num w:numId="4" w16cid:durableId="161314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EAF"/>
    <w:rsid w:val="00064174"/>
    <w:rsid w:val="00094A65"/>
    <w:rsid w:val="000F26B8"/>
    <w:rsid w:val="000F353F"/>
    <w:rsid w:val="00105218"/>
    <w:rsid w:val="001A2347"/>
    <w:rsid w:val="001A4759"/>
    <w:rsid w:val="001E7E63"/>
    <w:rsid w:val="00203EFF"/>
    <w:rsid w:val="00223546"/>
    <w:rsid w:val="002878A9"/>
    <w:rsid w:val="0035398F"/>
    <w:rsid w:val="00376633"/>
    <w:rsid w:val="003D0A2D"/>
    <w:rsid w:val="003F4EAF"/>
    <w:rsid w:val="004B21E5"/>
    <w:rsid w:val="00565F71"/>
    <w:rsid w:val="00572722"/>
    <w:rsid w:val="005A6D79"/>
    <w:rsid w:val="005C33E6"/>
    <w:rsid w:val="005E6BE2"/>
    <w:rsid w:val="006332F7"/>
    <w:rsid w:val="00714E81"/>
    <w:rsid w:val="0075669D"/>
    <w:rsid w:val="0076686A"/>
    <w:rsid w:val="00792E12"/>
    <w:rsid w:val="007B2B90"/>
    <w:rsid w:val="00817B49"/>
    <w:rsid w:val="0083683B"/>
    <w:rsid w:val="008F6B15"/>
    <w:rsid w:val="009332D4"/>
    <w:rsid w:val="0095735F"/>
    <w:rsid w:val="00970FB2"/>
    <w:rsid w:val="0097319F"/>
    <w:rsid w:val="00990B49"/>
    <w:rsid w:val="009B0BA6"/>
    <w:rsid w:val="009B7786"/>
    <w:rsid w:val="009D3746"/>
    <w:rsid w:val="00A06485"/>
    <w:rsid w:val="00AA5C99"/>
    <w:rsid w:val="00AD7A70"/>
    <w:rsid w:val="00B0089C"/>
    <w:rsid w:val="00B60D42"/>
    <w:rsid w:val="00BE4E45"/>
    <w:rsid w:val="00C17198"/>
    <w:rsid w:val="00C45669"/>
    <w:rsid w:val="00C53625"/>
    <w:rsid w:val="00C6709E"/>
    <w:rsid w:val="00CD1A57"/>
    <w:rsid w:val="00D32A7F"/>
    <w:rsid w:val="00DC5E75"/>
    <w:rsid w:val="00E02C84"/>
    <w:rsid w:val="00E21585"/>
    <w:rsid w:val="00E73AE7"/>
    <w:rsid w:val="00ED3F87"/>
    <w:rsid w:val="00FA5AB6"/>
    <w:rsid w:val="00FC1DDD"/>
    <w:rsid w:val="00FF3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F8F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ukas\Desktop\A%20LYKEIOY_&#928;&#913;&#923;&#913;&#921;&#913;%20&#920;&#917;&#924;&#913;&#932;&#913;_&#931;&#933;&#924;&#928;&#923;&#919;&#929;&#937;&#931;&#917;&#921;&#931;\1542\&#925;&#917;&#927;_%20lysi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ΝΕΟ_ lysi</Template>
  <TotalTime>0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2023-03-05T08:52:00Z</dcterms:created>
  <dcterms:modified xsi:type="dcterms:W3CDTF">2023-03-05T08:53:00Z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