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02F3F2" w14:textId="77777777" w:rsidR="0075669D" w:rsidRPr="000F353F" w:rsidRDefault="001A4759" w:rsidP="00E73AE7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ΛΥΣΗ</w:t>
      </w:r>
    </w:p>
    <w:p w14:paraId="031E7598" w14:textId="757AADC0" w:rsidR="00CA0A5D" w:rsidRPr="008E59BA" w:rsidRDefault="00CA0A5D" w:rsidP="00CA0A5D">
      <w:pPr>
        <w:spacing w:line="360" w:lineRule="auto"/>
        <w:jc w:val="both"/>
        <w:rPr>
          <w:sz w:val="24"/>
          <w:szCs w:val="24"/>
        </w:rPr>
      </w:pPr>
      <w:r w:rsidRPr="008E59BA">
        <w:rPr>
          <w:b/>
          <w:sz w:val="24"/>
          <w:szCs w:val="24"/>
        </w:rPr>
        <w:t>α)</w:t>
      </w:r>
      <w:r w:rsidRPr="008E59BA">
        <w:rPr>
          <w:sz w:val="24"/>
          <w:szCs w:val="24"/>
        </w:rPr>
        <w:t xml:space="preserve"> Αφού Δ μέσο της ΑΒ και η ΔΕ είναι ευθεία κάθετη στην ΑΒ στο Δ, τότε το ΕΔ είναι διάμεσος και ύψος, οπότε το τρίγωνο ΑΒΓ είναι ισοσκελές με βάση την ΑΒ, άρα είναι </w:t>
      </w:r>
      <w:r w:rsidRPr="008E59BA">
        <w:rPr>
          <w:bCs/>
          <w:sz w:val="24"/>
          <w:szCs w:val="24"/>
        </w:rPr>
        <w:t>AE = BE</w:t>
      </w:r>
      <w:r w:rsidRPr="008E59BA">
        <w:rPr>
          <w:sz w:val="24"/>
          <w:szCs w:val="24"/>
        </w:rPr>
        <w:t>.</w:t>
      </w:r>
    </w:p>
    <w:p w14:paraId="63FE27A2" w14:textId="77777777" w:rsidR="00CA0A5D" w:rsidRPr="00243B4B" w:rsidRDefault="00CA0A5D" w:rsidP="00CA0A5D">
      <w:pPr>
        <w:spacing w:line="360" w:lineRule="auto"/>
        <w:jc w:val="both"/>
        <w:rPr>
          <w:sz w:val="24"/>
          <w:szCs w:val="24"/>
        </w:rPr>
      </w:pPr>
      <w:r w:rsidRPr="00243B4B">
        <w:rPr>
          <w:b/>
          <w:sz w:val="24"/>
          <w:szCs w:val="24"/>
        </w:rPr>
        <w:t xml:space="preserve">β) </w:t>
      </w:r>
      <w:r w:rsidRPr="00243B4B">
        <w:rPr>
          <w:sz w:val="24"/>
          <w:szCs w:val="24"/>
        </w:rPr>
        <w:t xml:space="preserve">Επειδή ΖΕ // ΒΓ </w:t>
      </w:r>
      <w:r>
        <w:rPr>
          <w:sz w:val="24"/>
          <w:szCs w:val="24"/>
        </w:rPr>
        <w:t xml:space="preserve">και οι πλευρές ΒΖ και ΓΕ ως τμήματα των πλευρών του τριγώνου ΑΒΓ τέμνονται στο Α, </w:t>
      </w:r>
      <w:r w:rsidRPr="00243B4B">
        <w:rPr>
          <w:sz w:val="24"/>
          <w:szCs w:val="24"/>
        </w:rPr>
        <w:t>το ΒΓΕΖ είναι τραπέζιο. Επίσης ισχύει ότι Α</w:t>
      </w:r>
      <m:oMath>
        <m:acc>
          <m:accPr>
            <m:ctrlPr>
              <w:rPr>
                <w:rFonts w:ascii="Cambria Math" w:hAnsi="Cambria Math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Β</m:t>
            </m:r>
          </m:e>
        </m:acc>
      </m:oMath>
      <w:r w:rsidRPr="00243B4B">
        <w:rPr>
          <w:sz w:val="24"/>
          <w:szCs w:val="24"/>
        </w:rPr>
        <w:t xml:space="preserve">Γ = </w:t>
      </w:r>
      <m:oMath>
        <m:acc>
          <m:accPr>
            <m:ctrlPr>
              <w:rPr>
                <w:rFonts w:ascii="Cambria Math" w:hAnsi="Cambria Math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Γ</m:t>
            </m:r>
          </m:e>
        </m:acc>
      </m:oMath>
      <w:r w:rsidRPr="00243B4B">
        <w:rPr>
          <w:sz w:val="24"/>
          <w:szCs w:val="24"/>
        </w:rPr>
        <w:t xml:space="preserve">, ως γωνίες προσκείμενες στη βάση </w:t>
      </w:r>
      <w:r>
        <w:rPr>
          <w:sz w:val="24"/>
          <w:szCs w:val="24"/>
        </w:rPr>
        <w:t>ΒΓ του</w:t>
      </w:r>
      <w:r w:rsidRPr="00243B4B">
        <w:rPr>
          <w:sz w:val="24"/>
          <w:szCs w:val="24"/>
        </w:rPr>
        <w:t xml:space="preserve"> ισοσκελούς τριγώνου ΑΒΓ. Άρα το τραπέζιο ΒΓΕΖ είναι ισοσκελές.</w:t>
      </w:r>
    </w:p>
    <w:p w14:paraId="142A748B" w14:textId="40DC6842" w:rsidR="00094A65" w:rsidRDefault="001C5CD9" w:rsidP="001C5CD9">
      <w:pPr>
        <w:spacing w:line="360" w:lineRule="auto"/>
        <w:jc w:val="center"/>
        <w:rPr>
          <w:sz w:val="24"/>
          <w:szCs w:val="24"/>
        </w:rPr>
      </w:pPr>
      <w:r w:rsidRPr="00A52633">
        <w:rPr>
          <w:noProof/>
        </w:rPr>
        <w:drawing>
          <wp:inline distT="0" distB="0" distL="0" distR="0" wp14:anchorId="62988930" wp14:editId="10D3CEC8">
            <wp:extent cx="1838325" cy="1933575"/>
            <wp:effectExtent l="0" t="0" r="9525" b="0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8325" cy="1933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94A65" w:rsidSect="00C17198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291B9D" w14:textId="77777777" w:rsidR="00E60EFA" w:rsidRDefault="00E60EFA" w:rsidP="005E6BE2">
      <w:r>
        <w:separator/>
      </w:r>
    </w:p>
  </w:endnote>
  <w:endnote w:type="continuationSeparator" w:id="0">
    <w:p w14:paraId="75167C4F" w14:textId="77777777" w:rsidR="00E60EFA" w:rsidRDefault="00E60EFA" w:rsidP="005E6B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11BFAE" w14:textId="77777777" w:rsidR="00E60EFA" w:rsidRDefault="00E60EFA" w:rsidP="005E6BE2">
      <w:r>
        <w:separator/>
      </w:r>
    </w:p>
  </w:footnote>
  <w:footnote w:type="continuationSeparator" w:id="0">
    <w:p w14:paraId="606950D4" w14:textId="77777777" w:rsidR="00E60EFA" w:rsidRDefault="00E60EFA" w:rsidP="005E6B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9D3E56"/>
    <w:multiLevelType w:val="hybridMultilevel"/>
    <w:tmpl w:val="3E82967A"/>
    <w:lvl w:ilvl="0" w:tplc="41A60C4A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6151C93"/>
    <w:multiLevelType w:val="hybridMultilevel"/>
    <w:tmpl w:val="D20CA004"/>
    <w:lvl w:ilvl="0" w:tplc="3CD8A21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69303A6"/>
    <w:multiLevelType w:val="hybridMultilevel"/>
    <w:tmpl w:val="9D42968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FB733DB"/>
    <w:multiLevelType w:val="hybridMultilevel"/>
    <w:tmpl w:val="F60CEF6E"/>
    <w:lvl w:ilvl="0" w:tplc="0B227E00">
      <w:start w:val="1"/>
      <w:numFmt w:val="lowerRoman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32435821">
    <w:abstractNumId w:val="3"/>
  </w:num>
  <w:num w:numId="2" w16cid:durableId="1888176404">
    <w:abstractNumId w:val="2"/>
  </w:num>
  <w:num w:numId="3" w16cid:durableId="1832595536">
    <w:abstractNumId w:val="0"/>
  </w:num>
  <w:num w:numId="4" w16cid:durableId="202188389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0A5D"/>
    <w:rsid w:val="00064174"/>
    <w:rsid w:val="00094A65"/>
    <w:rsid w:val="000F26B8"/>
    <w:rsid w:val="000F353F"/>
    <w:rsid w:val="00105218"/>
    <w:rsid w:val="001A4759"/>
    <w:rsid w:val="001C5CD9"/>
    <w:rsid w:val="001E7E63"/>
    <w:rsid w:val="00223546"/>
    <w:rsid w:val="002878A9"/>
    <w:rsid w:val="00572722"/>
    <w:rsid w:val="005A6D79"/>
    <w:rsid w:val="005C33E6"/>
    <w:rsid w:val="005E6BE2"/>
    <w:rsid w:val="006332F7"/>
    <w:rsid w:val="0075669D"/>
    <w:rsid w:val="007B2B90"/>
    <w:rsid w:val="00817B49"/>
    <w:rsid w:val="008B1CA6"/>
    <w:rsid w:val="008F6B15"/>
    <w:rsid w:val="00970FB2"/>
    <w:rsid w:val="00990B49"/>
    <w:rsid w:val="009B0BA6"/>
    <w:rsid w:val="009B7786"/>
    <w:rsid w:val="00A06485"/>
    <w:rsid w:val="00AA5C99"/>
    <w:rsid w:val="00B0089C"/>
    <w:rsid w:val="00B60D42"/>
    <w:rsid w:val="00C17198"/>
    <w:rsid w:val="00C45669"/>
    <w:rsid w:val="00C53625"/>
    <w:rsid w:val="00C6709E"/>
    <w:rsid w:val="00CA0A5D"/>
    <w:rsid w:val="00CC78C6"/>
    <w:rsid w:val="00CD1A57"/>
    <w:rsid w:val="00D32A7F"/>
    <w:rsid w:val="00D420BC"/>
    <w:rsid w:val="00D56C9B"/>
    <w:rsid w:val="00DC5E75"/>
    <w:rsid w:val="00E21585"/>
    <w:rsid w:val="00E60EFA"/>
    <w:rsid w:val="00E73AE7"/>
    <w:rsid w:val="00ED3F87"/>
    <w:rsid w:val="00FA5AB6"/>
    <w:rsid w:val="00FC1DDD"/>
    <w:rsid w:val="00FF3F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FC93E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E73AE7"/>
    <w:rPr>
      <w:color w:val="808080"/>
    </w:rPr>
  </w:style>
  <w:style w:type="paragraph" w:styleId="a4">
    <w:name w:val="Balloon Text"/>
    <w:basedOn w:val="a"/>
    <w:link w:val="Char"/>
    <w:uiPriority w:val="99"/>
    <w:semiHidden/>
    <w:unhideWhenUsed/>
    <w:rsid w:val="00E73AE7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E73AE7"/>
    <w:rPr>
      <w:rFonts w:ascii="Tahoma" w:hAnsi="Tahoma" w:cs="Tahoma"/>
      <w:sz w:val="16"/>
      <w:szCs w:val="16"/>
    </w:rPr>
  </w:style>
  <w:style w:type="character" w:styleId="a5">
    <w:name w:val="annotation reference"/>
    <w:basedOn w:val="a0"/>
    <w:uiPriority w:val="99"/>
    <w:semiHidden/>
    <w:unhideWhenUsed/>
    <w:rsid w:val="007B2B90"/>
    <w:rPr>
      <w:sz w:val="16"/>
      <w:szCs w:val="16"/>
    </w:rPr>
  </w:style>
  <w:style w:type="paragraph" w:styleId="a6">
    <w:name w:val="annotation text"/>
    <w:basedOn w:val="a"/>
    <w:link w:val="Char0"/>
    <w:uiPriority w:val="99"/>
    <w:semiHidden/>
    <w:unhideWhenUsed/>
    <w:rsid w:val="007B2B90"/>
    <w:rPr>
      <w:sz w:val="20"/>
      <w:szCs w:val="20"/>
    </w:rPr>
  </w:style>
  <w:style w:type="character" w:customStyle="1" w:styleId="Char0">
    <w:name w:val="Κείμενο σχολίου Char"/>
    <w:basedOn w:val="a0"/>
    <w:link w:val="a6"/>
    <w:uiPriority w:val="99"/>
    <w:semiHidden/>
    <w:rsid w:val="007B2B90"/>
    <w:rPr>
      <w:sz w:val="20"/>
      <w:szCs w:val="20"/>
    </w:rPr>
  </w:style>
  <w:style w:type="paragraph" w:styleId="a7">
    <w:name w:val="annotation subject"/>
    <w:basedOn w:val="a6"/>
    <w:next w:val="a6"/>
    <w:link w:val="Char1"/>
    <w:uiPriority w:val="99"/>
    <w:semiHidden/>
    <w:unhideWhenUsed/>
    <w:rsid w:val="007B2B90"/>
    <w:rPr>
      <w:b/>
      <w:bCs/>
    </w:rPr>
  </w:style>
  <w:style w:type="character" w:customStyle="1" w:styleId="Char1">
    <w:name w:val="Θέμα σχολίου Char"/>
    <w:basedOn w:val="Char0"/>
    <w:link w:val="a7"/>
    <w:uiPriority w:val="99"/>
    <w:semiHidden/>
    <w:rsid w:val="007B2B90"/>
    <w:rPr>
      <w:b/>
      <w:bCs/>
      <w:sz w:val="20"/>
      <w:szCs w:val="20"/>
    </w:rPr>
  </w:style>
  <w:style w:type="paragraph" w:styleId="a8">
    <w:name w:val="List Paragraph"/>
    <w:basedOn w:val="a"/>
    <w:uiPriority w:val="34"/>
    <w:qFormat/>
    <w:rsid w:val="00DC5E75"/>
    <w:pPr>
      <w:ind w:left="720"/>
      <w:contextualSpacing/>
    </w:pPr>
  </w:style>
  <w:style w:type="paragraph" w:styleId="a9">
    <w:name w:val="header"/>
    <w:basedOn w:val="a"/>
    <w:link w:val="Char2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2">
    <w:name w:val="Κεφαλίδα Char"/>
    <w:basedOn w:val="a0"/>
    <w:link w:val="a9"/>
    <w:uiPriority w:val="99"/>
    <w:rsid w:val="005E6BE2"/>
  </w:style>
  <w:style w:type="paragraph" w:styleId="aa">
    <w:name w:val="footer"/>
    <w:basedOn w:val="a"/>
    <w:link w:val="Char3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3">
    <w:name w:val="Υποσέλιδο Char"/>
    <w:basedOn w:val="a0"/>
    <w:link w:val="aa"/>
    <w:uiPriority w:val="99"/>
    <w:rsid w:val="005E6B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oukas\Desktop\A%20LYKEIOY_&#928;&#913;&#923;&#913;&#921;&#913;%20&#920;&#917;&#924;&#913;&#932;&#913;_&#931;&#933;&#924;&#928;&#923;&#919;&#929;&#937;&#931;&#917;&#921;&#931;\1529\2_2817__&#925;&#917;&#927;_%20lysi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4E083BE82D4C4B9027F460895BBAB8" ma:contentTypeVersion="2" ma:contentTypeDescription="Create a new document." ma:contentTypeScope="" ma:versionID="18dcb7465b487d13367a8f100a800ce6">
  <xsd:schema xmlns:xsd="http://www.w3.org/2001/XMLSchema" xmlns:xs="http://www.w3.org/2001/XMLSchema" xmlns:p="http://schemas.microsoft.com/office/2006/metadata/properties" xmlns:ns2="e6921f4e-6864-4e6a-940a-9b465a3e021d" targetNamespace="http://schemas.microsoft.com/office/2006/metadata/properties" ma:root="true" ma:fieldsID="e594e5cddadc4b2f9507d9bc03cf8f69" ns2:_="">
    <xsd:import namespace="e6921f4e-6864-4e6a-940a-9b465a3e021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B198C71-0713-4A5B-89C8-F387C6ED539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3172FA3-181E-4F19-BA2F-D5A95ACA961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6646439-3041-47EE-BFC1-3940CD9E63D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21f4e-6864-4e6a-940a-9b465a3e021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2_2817__ΝΕΟ_ lysi</Template>
  <TotalTime>0</TotalTime>
  <Pages>1</Pages>
  <Words>65</Words>
  <Characters>374</Characters>
  <Application>Microsoft Office Word</Application>
  <DocSecurity>0</DocSecurity>
  <Lines>3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2023-01-09T19:00:00Z</dcterms:created>
  <dcterms:modified xsi:type="dcterms:W3CDTF">2023-01-18T19:15:00Z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</Properties>
</file>