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5A17DA71" w:rsidR="00861B70" w:rsidRDefault="00861B70" w:rsidP="00BC08AB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17B0139E" w14:textId="77777777" w:rsidR="00DB22E0" w:rsidRPr="00DB22E0" w:rsidRDefault="00861B70" w:rsidP="00BC08AB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</w:p>
    <w:p w14:paraId="7C64696A" w14:textId="13E58332" w:rsidR="00722B8D" w:rsidRDefault="00894360" w:rsidP="00BC08AB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α</w:t>
      </w:r>
      <w:r w:rsidR="00722B8D">
        <w:rPr>
          <w:rFonts w:ascii="Calibri" w:hAnsi="Calibri" w:cs="Calibri"/>
        </w:rPr>
        <w:t>.</w:t>
      </w:r>
      <w:r w:rsidR="00C03F83">
        <w:rPr>
          <w:rFonts w:ascii="Calibri" w:hAnsi="Calibri" w:cs="Calibri"/>
        </w:rPr>
        <w:t xml:space="preserve"> Αν αυξηθεί η τιμή ενός αγαθού η ζητούμενη ποσότητα θα μειωθεί.</w:t>
      </w:r>
    </w:p>
    <w:p w14:paraId="4C8F39E3" w14:textId="5112AD4D" w:rsidR="00C0350E" w:rsidRDefault="00CF77CF" w:rsidP="00BC08AB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β.</w:t>
      </w:r>
      <w:r w:rsidR="005E0F00" w:rsidRPr="005E0F00">
        <w:t xml:space="preserve"> </w:t>
      </w:r>
      <w:r w:rsidR="00C03F83" w:rsidRPr="00C03F83">
        <w:rPr>
          <w:rFonts w:ascii="Calibri" w:hAnsi="Calibri" w:cs="Calibri"/>
        </w:rPr>
        <w:t>Παράγοντες που επηρεάζουν τη ζήτηση των αγροτικών προϊόντων</w:t>
      </w:r>
      <w:r w:rsidR="008D29C8">
        <w:rPr>
          <w:rFonts w:ascii="Calibri" w:hAnsi="Calibri" w:cs="Calibri"/>
        </w:rPr>
        <w:t>:</w:t>
      </w:r>
    </w:p>
    <w:p w14:paraId="6F52FCCD" w14:textId="697EDC41" w:rsidR="008D29C8" w:rsidRPr="008D29C8" w:rsidRDefault="008D29C8" w:rsidP="00BC08AB">
      <w:pPr>
        <w:pStyle w:val="a7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ο</w:t>
      </w:r>
      <w:r w:rsidRPr="008D29C8">
        <w:rPr>
          <w:rFonts w:ascii="Calibri" w:hAnsi="Calibri" w:cs="Calibri"/>
        </w:rPr>
        <w:t>ι μ</w:t>
      </w:r>
      <w:r>
        <w:rPr>
          <w:rFonts w:ascii="Calibri" w:hAnsi="Calibri" w:cs="Calibri"/>
        </w:rPr>
        <w:t>εταβολές στο διαθέσιμο εισόδημα,</w:t>
      </w:r>
    </w:p>
    <w:p w14:paraId="1806F0DD" w14:textId="3DB47978" w:rsidR="008D29C8" w:rsidRPr="008D29C8" w:rsidRDefault="008D29C8" w:rsidP="00BC08AB">
      <w:pPr>
        <w:pStyle w:val="a7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ο</w:t>
      </w:r>
      <w:r w:rsidRPr="008D29C8">
        <w:rPr>
          <w:rFonts w:ascii="Calibri" w:hAnsi="Calibri" w:cs="Calibri"/>
        </w:rPr>
        <w:t>ι μεταβολές στις τι</w:t>
      </w:r>
      <w:r>
        <w:rPr>
          <w:rFonts w:ascii="Calibri" w:hAnsi="Calibri" w:cs="Calibri"/>
        </w:rPr>
        <w:t>μές των υποκατάστατων προϊόντων,</w:t>
      </w:r>
    </w:p>
    <w:p w14:paraId="755607D6" w14:textId="380C792C" w:rsidR="008D29C8" w:rsidRPr="008D29C8" w:rsidRDefault="008D29C8" w:rsidP="00BC08AB">
      <w:pPr>
        <w:pStyle w:val="a7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ο</w:t>
      </w:r>
      <w:r w:rsidRPr="008D29C8">
        <w:rPr>
          <w:rFonts w:ascii="Calibri" w:hAnsi="Calibri" w:cs="Calibri"/>
        </w:rPr>
        <w:t>ι μεταβολές στις τιμέ</w:t>
      </w:r>
      <w:r>
        <w:rPr>
          <w:rFonts w:ascii="Calibri" w:hAnsi="Calibri" w:cs="Calibri"/>
        </w:rPr>
        <w:t>ς των συμπληρωματικών προϊόντων,</w:t>
      </w:r>
    </w:p>
    <w:p w14:paraId="7E938539" w14:textId="0B216308" w:rsidR="008D29C8" w:rsidRPr="008D29C8" w:rsidRDefault="008D29C8" w:rsidP="00BC08AB">
      <w:pPr>
        <w:pStyle w:val="a7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ο</w:t>
      </w:r>
      <w:r w:rsidRPr="008D29C8">
        <w:rPr>
          <w:rFonts w:ascii="Calibri" w:hAnsi="Calibri" w:cs="Calibri"/>
        </w:rPr>
        <w:t>ι με</w:t>
      </w:r>
      <w:r>
        <w:rPr>
          <w:rFonts w:ascii="Calibri" w:hAnsi="Calibri" w:cs="Calibri"/>
        </w:rPr>
        <w:t>ταβολές στον καιρό ή στην εποχή,</w:t>
      </w:r>
    </w:p>
    <w:p w14:paraId="034298EE" w14:textId="0F3DC7F8" w:rsidR="008D29C8" w:rsidRPr="008D29C8" w:rsidRDefault="008D29C8" w:rsidP="00BC08AB">
      <w:pPr>
        <w:pStyle w:val="a7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ο</w:t>
      </w:r>
      <w:r w:rsidRPr="008D29C8">
        <w:rPr>
          <w:rFonts w:ascii="Calibri" w:hAnsi="Calibri" w:cs="Calibri"/>
        </w:rPr>
        <w:t>ι μεταβολές σ</w:t>
      </w:r>
      <w:r>
        <w:rPr>
          <w:rFonts w:ascii="Calibri" w:hAnsi="Calibri" w:cs="Calibri"/>
        </w:rPr>
        <w:t>τις προτιμήσεις των καταναλωτών,</w:t>
      </w:r>
    </w:p>
    <w:p w14:paraId="41AFE2CE" w14:textId="7060305D" w:rsidR="008D29C8" w:rsidRPr="008D29C8" w:rsidRDefault="008D29C8" w:rsidP="00BC08AB">
      <w:pPr>
        <w:pStyle w:val="a7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ο</w:t>
      </w:r>
      <w:r w:rsidRPr="008D29C8">
        <w:rPr>
          <w:rFonts w:ascii="Calibri" w:hAnsi="Calibri" w:cs="Calibri"/>
        </w:rPr>
        <w:t>ι μεταβολές στον πληθυσμό και στη διάρθρωσή του, κατά ηλικία και φύλο,</w:t>
      </w:r>
    </w:p>
    <w:p w14:paraId="21D8B40D" w14:textId="2A77906C" w:rsidR="008D29C8" w:rsidRPr="008D29C8" w:rsidRDefault="008D29C8" w:rsidP="00BC08AB">
      <w:pPr>
        <w:pStyle w:val="a7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η</w:t>
      </w:r>
      <w:r w:rsidRPr="008D29C8">
        <w:rPr>
          <w:rFonts w:ascii="Calibri" w:hAnsi="Calibri" w:cs="Calibri"/>
        </w:rPr>
        <w:t xml:space="preserve"> ύπαρξη καταναλωτικής πίστης</w:t>
      </w:r>
      <w:r>
        <w:rPr>
          <w:rFonts w:ascii="Calibri" w:hAnsi="Calibri" w:cs="Calibri"/>
        </w:rPr>
        <w:t>,</w:t>
      </w:r>
    </w:p>
    <w:p w14:paraId="310B8DC7" w14:textId="10140157" w:rsidR="008D29C8" w:rsidRDefault="008D29C8" w:rsidP="00BC08AB">
      <w:pPr>
        <w:pStyle w:val="a7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ο</w:t>
      </w:r>
      <w:r w:rsidRPr="008D29C8">
        <w:rPr>
          <w:rFonts w:ascii="Calibri" w:hAnsi="Calibri" w:cs="Calibri"/>
        </w:rPr>
        <w:t>ι προβλέψεις των καταναλωτών για την κίνηση των τιμών.</w:t>
      </w:r>
    </w:p>
    <w:p w14:paraId="01CC7A28" w14:textId="1F3ED6A9" w:rsidR="008D29C8" w:rsidRPr="008D29C8" w:rsidRDefault="008D29C8" w:rsidP="00BC08AB">
      <w:pPr>
        <w:spacing w:line="360" w:lineRule="auto"/>
        <w:jc w:val="both"/>
        <w:rPr>
          <w:rFonts w:ascii="Calibri" w:hAnsi="Calibri" w:cs="Calibri"/>
          <w:u w:val="single"/>
        </w:rPr>
      </w:pPr>
      <w:r w:rsidRPr="008D29C8">
        <w:rPr>
          <w:rFonts w:ascii="Calibri" w:hAnsi="Calibri" w:cs="Calibri"/>
          <w:u w:val="single"/>
        </w:rPr>
        <w:t>Οι μαθητές/</w:t>
      </w:r>
      <w:proofErr w:type="spellStart"/>
      <w:r w:rsidRPr="008D29C8">
        <w:rPr>
          <w:rFonts w:ascii="Calibri" w:hAnsi="Calibri" w:cs="Calibri"/>
          <w:u w:val="single"/>
        </w:rPr>
        <w:t>τριες</w:t>
      </w:r>
      <w:proofErr w:type="spellEnd"/>
      <w:r w:rsidRPr="008D29C8">
        <w:rPr>
          <w:rFonts w:ascii="Calibri" w:hAnsi="Calibri" w:cs="Calibri"/>
          <w:u w:val="single"/>
        </w:rPr>
        <w:t xml:space="preserve"> πρέπει να γράψουν δύο (2) από τους παραπάνω παράγοντες.</w:t>
      </w:r>
    </w:p>
    <w:p w14:paraId="36F35365" w14:textId="1C99B5A3" w:rsidR="00DB22E0" w:rsidRDefault="00DB22E0" w:rsidP="00BC08AB">
      <w:pPr>
        <w:spacing w:line="360" w:lineRule="auto"/>
        <w:jc w:val="both"/>
        <w:rPr>
          <w:rFonts w:ascii="Calibri" w:hAnsi="Calibri" w:cs="Calibri"/>
          <w:b/>
        </w:rPr>
      </w:pPr>
      <w:r w:rsidRPr="00DB22E0">
        <w:rPr>
          <w:rFonts w:ascii="Calibri" w:hAnsi="Calibri" w:cs="Calibri"/>
          <w:b/>
        </w:rPr>
        <w:t xml:space="preserve">2.2 </w:t>
      </w:r>
    </w:p>
    <w:p w14:paraId="1E385E6D" w14:textId="1222C770" w:rsidR="00FA2790" w:rsidRDefault="00DB22E0" w:rsidP="00BC08AB">
      <w:pPr>
        <w:spacing w:line="360" w:lineRule="auto"/>
        <w:jc w:val="both"/>
        <w:rPr>
          <w:rFonts w:ascii="Calibri" w:hAnsi="Calibri" w:cs="Calibri"/>
        </w:rPr>
      </w:pPr>
      <w:r w:rsidRPr="01BAD8DD">
        <w:rPr>
          <w:rFonts w:ascii="Calibri" w:hAnsi="Calibri" w:cs="Calibri"/>
        </w:rPr>
        <w:t xml:space="preserve">α. </w:t>
      </w:r>
      <w:r w:rsidR="00894360">
        <w:rPr>
          <w:rFonts w:ascii="Calibri" w:hAnsi="Calibri" w:cs="Calibri"/>
        </w:rPr>
        <w:t>2</w:t>
      </w:r>
      <w:r w:rsidR="005A0A40">
        <w:rPr>
          <w:rFonts w:ascii="Calibri" w:hAnsi="Calibri" w:cs="Calibri"/>
        </w:rPr>
        <w:t>.</w:t>
      </w:r>
    </w:p>
    <w:p w14:paraId="5B49C2AB" w14:textId="47EC467E" w:rsidR="00894360" w:rsidRDefault="00894360" w:rsidP="00BC08AB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β. 1</w:t>
      </w:r>
      <w:r w:rsidR="00BC08AB">
        <w:rPr>
          <w:rFonts w:ascii="Calibri" w:hAnsi="Calibri" w:cs="Calibri"/>
        </w:rPr>
        <w:t>.</w:t>
      </w:r>
      <w:bookmarkStart w:id="0" w:name="_GoBack"/>
      <w:bookmarkEnd w:id="0"/>
    </w:p>
    <w:p w14:paraId="308A5725" w14:textId="4E69984A" w:rsidR="00DB22E0" w:rsidRPr="00DB22E0" w:rsidRDefault="00DB22E0" w:rsidP="00FA2790">
      <w:pPr>
        <w:spacing w:line="360" w:lineRule="auto"/>
        <w:jc w:val="both"/>
        <w:rPr>
          <w:rFonts w:ascii="Calibri" w:hAnsi="Calibri" w:cs="Calibri"/>
        </w:rPr>
      </w:pPr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36853"/>
    <w:multiLevelType w:val="hybridMultilevel"/>
    <w:tmpl w:val="FFF2AF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8E18A0"/>
    <w:multiLevelType w:val="hybridMultilevel"/>
    <w:tmpl w:val="FFF63A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E43FB"/>
    <w:rsid w:val="000F78E1"/>
    <w:rsid w:val="001547C4"/>
    <w:rsid w:val="00253CB1"/>
    <w:rsid w:val="002E021E"/>
    <w:rsid w:val="002F3810"/>
    <w:rsid w:val="003C45B1"/>
    <w:rsid w:val="004259F9"/>
    <w:rsid w:val="00446489"/>
    <w:rsid w:val="0048574D"/>
    <w:rsid w:val="00494E15"/>
    <w:rsid w:val="005A0A40"/>
    <w:rsid w:val="005C3B8F"/>
    <w:rsid w:val="005E0F00"/>
    <w:rsid w:val="00601C0F"/>
    <w:rsid w:val="00634DF6"/>
    <w:rsid w:val="006658AF"/>
    <w:rsid w:val="006767FC"/>
    <w:rsid w:val="006A6540"/>
    <w:rsid w:val="006A666E"/>
    <w:rsid w:val="00722B8D"/>
    <w:rsid w:val="007678BF"/>
    <w:rsid w:val="00812F12"/>
    <w:rsid w:val="0083623C"/>
    <w:rsid w:val="00861B70"/>
    <w:rsid w:val="008638D3"/>
    <w:rsid w:val="0088499E"/>
    <w:rsid w:val="00894360"/>
    <w:rsid w:val="008A2D48"/>
    <w:rsid w:val="008D29C8"/>
    <w:rsid w:val="009227C0"/>
    <w:rsid w:val="00975608"/>
    <w:rsid w:val="009E6ADD"/>
    <w:rsid w:val="00A47BED"/>
    <w:rsid w:val="00A54D19"/>
    <w:rsid w:val="00B33450"/>
    <w:rsid w:val="00B70238"/>
    <w:rsid w:val="00B93E8F"/>
    <w:rsid w:val="00BC08AB"/>
    <w:rsid w:val="00BD6944"/>
    <w:rsid w:val="00C0350E"/>
    <w:rsid w:val="00C03F83"/>
    <w:rsid w:val="00CA30F1"/>
    <w:rsid w:val="00CF77CF"/>
    <w:rsid w:val="00D27B71"/>
    <w:rsid w:val="00D9272F"/>
    <w:rsid w:val="00DB22E0"/>
    <w:rsid w:val="00ED0970"/>
    <w:rsid w:val="00EE79A5"/>
    <w:rsid w:val="00F41973"/>
    <w:rsid w:val="00FA2790"/>
    <w:rsid w:val="0194EF58"/>
    <w:rsid w:val="01BAD8DD"/>
    <w:rsid w:val="03709A7B"/>
    <w:rsid w:val="044D2335"/>
    <w:rsid w:val="0471E154"/>
    <w:rsid w:val="063A77A0"/>
    <w:rsid w:val="09CED36C"/>
    <w:rsid w:val="0BF8B4F8"/>
    <w:rsid w:val="0C3B3153"/>
    <w:rsid w:val="0FDC9D00"/>
    <w:rsid w:val="10AFB15E"/>
    <w:rsid w:val="110305B4"/>
    <w:rsid w:val="128AF2DE"/>
    <w:rsid w:val="1366B341"/>
    <w:rsid w:val="146C3B2C"/>
    <w:rsid w:val="15215873"/>
    <w:rsid w:val="1782F813"/>
    <w:rsid w:val="1859B66B"/>
    <w:rsid w:val="1D12677E"/>
    <w:rsid w:val="1E5E0146"/>
    <w:rsid w:val="1FDF5733"/>
    <w:rsid w:val="2191B7F9"/>
    <w:rsid w:val="21F7F6A1"/>
    <w:rsid w:val="22519ECF"/>
    <w:rsid w:val="22879CE9"/>
    <w:rsid w:val="23626602"/>
    <w:rsid w:val="23FA987A"/>
    <w:rsid w:val="24A565F5"/>
    <w:rsid w:val="25699B76"/>
    <w:rsid w:val="259668DB"/>
    <w:rsid w:val="25CB24BF"/>
    <w:rsid w:val="2696DA28"/>
    <w:rsid w:val="289E0F58"/>
    <w:rsid w:val="2B8EE7E9"/>
    <w:rsid w:val="2DDA344E"/>
    <w:rsid w:val="2E8463B1"/>
    <w:rsid w:val="30D74A7F"/>
    <w:rsid w:val="32BBACE7"/>
    <w:rsid w:val="344D3D75"/>
    <w:rsid w:val="36882707"/>
    <w:rsid w:val="385C3564"/>
    <w:rsid w:val="38D21E6F"/>
    <w:rsid w:val="3957F685"/>
    <w:rsid w:val="3C312B05"/>
    <w:rsid w:val="3C8B7202"/>
    <w:rsid w:val="3DBD6F46"/>
    <w:rsid w:val="3E19251F"/>
    <w:rsid w:val="4104EA51"/>
    <w:rsid w:val="410C9DAF"/>
    <w:rsid w:val="42C0D57B"/>
    <w:rsid w:val="43F55E45"/>
    <w:rsid w:val="44798020"/>
    <w:rsid w:val="45C282DD"/>
    <w:rsid w:val="473CDB64"/>
    <w:rsid w:val="48493DD4"/>
    <w:rsid w:val="49149F8B"/>
    <w:rsid w:val="49E1A257"/>
    <w:rsid w:val="4BF0DBE0"/>
    <w:rsid w:val="52E3527D"/>
    <w:rsid w:val="53FB4CC2"/>
    <w:rsid w:val="54527BD4"/>
    <w:rsid w:val="5561C409"/>
    <w:rsid w:val="56041A93"/>
    <w:rsid w:val="5807D98D"/>
    <w:rsid w:val="599CF2D0"/>
    <w:rsid w:val="59D5E7EB"/>
    <w:rsid w:val="5AD85504"/>
    <w:rsid w:val="5BA16E25"/>
    <w:rsid w:val="5C001E7E"/>
    <w:rsid w:val="5C742565"/>
    <w:rsid w:val="5CB802BB"/>
    <w:rsid w:val="5DF2D303"/>
    <w:rsid w:val="62413485"/>
    <w:rsid w:val="637BC566"/>
    <w:rsid w:val="658CEA38"/>
    <w:rsid w:val="681FD93B"/>
    <w:rsid w:val="69B06312"/>
    <w:rsid w:val="6ADED18E"/>
    <w:rsid w:val="6B9C9428"/>
    <w:rsid w:val="6BB13E83"/>
    <w:rsid w:val="6C226553"/>
    <w:rsid w:val="6D2A4980"/>
    <w:rsid w:val="6E615058"/>
    <w:rsid w:val="6F02BF54"/>
    <w:rsid w:val="6F3732C5"/>
    <w:rsid w:val="71DD6576"/>
    <w:rsid w:val="74017CF5"/>
    <w:rsid w:val="75CA13BD"/>
    <w:rsid w:val="761C3BE0"/>
    <w:rsid w:val="78957E80"/>
    <w:rsid w:val="7BD33BB0"/>
    <w:rsid w:val="7BEED124"/>
    <w:rsid w:val="7C248870"/>
    <w:rsid w:val="7E13660C"/>
    <w:rsid w:val="7F08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1ABB8-F399-4960-8F8C-2D264D37DA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85639E-D67F-4042-8C9B-2403FE9CE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cp:lastPrinted>2023-02-25T22:53:00Z</cp:lastPrinted>
  <dcterms:created xsi:type="dcterms:W3CDTF">2023-02-25T22:49:00Z</dcterms:created>
  <dcterms:modified xsi:type="dcterms:W3CDTF">2023-02-25T22:53:00Z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