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BE5F24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Default="00D32046" w:rsidP="00BE5F24">
      <w:pPr>
        <w:spacing w:line="360" w:lineRule="auto"/>
        <w:jc w:val="both"/>
        <w:rPr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B17809">
        <w:rPr>
          <w:sz w:val="24"/>
          <w:szCs w:val="24"/>
        </w:rPr>
        <w:t>,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6D7CD9" w:rsidRPr="00F05AC4" w:rsidRDefault="00BE5F24" w:rsidP="00BE5F24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>
        <w:rPr>
          <w:rFonts w:eastAsia="Times New Roman" w:cs="Calibri"/>
          <w:color w:val="000000"/>
          <w:sz w:val="24"/>
          <w:szCs w:val="24"/>
          <w:lang w:eastAsia="el-GR"/>
        </w:rPr>
        <w:t>Τα φρένα πολλαπλών δίσκων ε</w:t>
      </w:r>
      <w:r w:rsidR="006D7CD9" w:rsidRPr="00F05AC4">
        <w:rPr>
          <w:rFonts w:eastAsia="Times New Roman" w:cs="Calibri"/>
          <w:color w:val="000000"/>
          <w:sz w:val="24"/>
          <w:szCs w:val="24"/>
          <w:lang w:eastAsia="el-GR"/>
        </w:rPr>
        <w:t xml:space="preserve">ίναι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β</w:t>
      </w:r>
      <w:r w:rsidR="006D7CD9" w:rsidRPr="00F05AC4">
        <w:rPr>
          <w:rFonts w:eastAsia="Times New Roman" w:cs="Calibri"/>
          <w:color w:val="000000"/>
          <w:sz w:val="24"/>
          <w:szCs w:val="24"/>
          <w:lang w:eastAsia="el-GR"/>
        </w:rPr>
        <w:t xml:space="preserve">αριάς λειτουργίας και χρησιμοποιούνται σε συστήματα πέδησης ελέγχου ή ελεγχόμενης ισχύος. </w:t>
      </w:r>
      <w:r w:rsidR="00390ACA" w:rsidRPr="00390ACA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6D7CD9" w:rsidRPr="00F05AC4" w:rsidRDefault="00B17809" w:rsidP="00BE5F24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>
        <w:rPr>
          <w:rFonts w:eastAsia="Times New Roman" w:cs="Calibri"/>
          <w:color w:val="000000"/>
          <w:sz w:val="24"/>
          <w:szCs w:val="24"/>
          <w:lang w:eastAsia="el-GR"/>
        </w:rPr>
        <w:t>Το Σύστημα Πέδησης Ελέγχου Ισχύος σ</w:t>
      </w:r>
      <w:r w:rsidR="006D7CD9" w:rsidRPr="00F05AC4">
        <w:rPr>
          <w:rFonts w:eastAsia="Times New Roman" w:cs="Calibri"/>
          <w:color w:val="000000"/>
          <w:sz w:val="24"/>
          <w:szCs w:val="24"/>
          <w:lang w:eastAsia="el-GR"/>
        </w:rPr>
        <w:t>υνδέεται άμεσα με το κύριο υδραυλικό σύστημα</w:t>
      </w:r>
      <w:r w:rsidR="00BE5F24">
        <w:rPr>
          <w:rFonts w:eastAsia="Times New Roman" w:cs="Calibri"/>
          <w:color w:val="000000"/>
          <w:sz w:val="24"/>
          <w:szCs w:val="24"/>
          <w:lang w:eastAsia="el-GR"/>
        </w:rPr>
        <w:t>.</w:t>
      </w:r>
      <w:r w:rsidR="006D7CD9" w:rsidRPr="00F05AC4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390ACA" w:rsidRPr="00390ACA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6D7CD9" w:rsidRPr="00F05AC4" w:rsidRDefault="006D7CD9" w:rsidP="00BE5F24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F05AC4">
        <w:rPr>
          <w:rFonts w:eastAsia="Times New Roman" w:cs="Calibri"/>
          <w:color w:val="000000"/>
          <w:sz w:val="24"/>
          <w:szCs w:val="24"/>
          <w:lang w:eastAsia="el-GR"/>
        </w:rPr>
        <w:t>Η ένταση των συρματόσχοινων μετριέται</w:t>
      </w:r>
      <w:r w:rsidR="00B17809">
        <w:rPr>
          <w:rFonts w:eastAsia="Times New Roman" w:cs="Calibri"/>
          <w:color w:val="000000"/>
          <w:sz w:val="24"/>
          <w:szCs w:val="24"/>
          <w:lang w:eastAsia="el-GR"/>
        </w:rPr>
        <w:t xml:space="preserve"> εμπειρικά</w:t>
      </w:r>
      <w:r w:rsidRPr="00F05AC4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B17809">
        <w:rPr>
          <w:rFonts w:eastAsia="Times New Roman" w:cs="Calibri"/>
          <w:color w:val="000000"/>
          <w:sz w:val="24"/>
          <w:szCs w:val="24"/>
          <w:lang w:eastAsia="el-GR"/>
        </w:rPr>
        <w:t>(</w:t>
      </w:r>
      <w:r w:rsidRPr="00F05AC4">
        <w:rPr>
          <w:rFonts w:eastAsia="Times New Roman" w:cs="Calibri"/>
          <w:color w:val="000000"/>
          <w:sz w:val="24"/>
          <w:szCs w:val="24"/>
          <w:lang w:eastAsia="el-GR"/>
        </w:rPr>
        <w:t>με</w:t>
      </w:r>
      <w:r w:rsidR="00B17809">
        <w:rPr>
          <w:rFonts w:eastAsia="Times New Roman" w:cs="Calibri"/>
          <w:color w:val="000000"/>
          <w:sz w:val="24"/>
          <w:szCs w:val="24"/>
          <w:lang w:eastAsia="el-GR"/>
        </w:rPr>
        <w:t xml:space="preserve"> το μάτι και το χέρι). </w:t>
      </w:r>
      <w:r w:rsidRPr="00F05AC4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390ACA" w:rsidRPr="00390ACA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6D7CD9" w:rsidRPr="00F05AC4" w:rsidRDefault="00B17809" w:rsidP="00BE5F24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Το Σύστημα Ελέγχου Π</w:t>
      </w:r>
      <w:r w:rsidR="006D7CD9" w:rsidRPr="00F05AC4">
        <w:rPr>
          <w:rFonts w:eastAsia="Times New Roman" w:cs="Calibri"/>
          <w:sz w:val="24"/>
          <w:szCs w:val="24"/>
          <w:lang w:eastAsia="el-GR"/>
        </w:rPr>
        <w:t>τήσης (ΣΕΠ) του α/</w:t>
      </w:r>
      <w:proofErr w:type="spellStart"/>
      <w:r w:rsidR="006D7CD9" w:rsidRPr="00F05AC4">
        <w:rPr>
          <w:rFonts w:eastAsia="Times New Roman" w:cs="Calibri"/>
          <w:sz w:val="24"/>
          <w:szCs w:val="24"/>
          <w:lang w:eastAsia="el-GR"/>
        </w:rPr>
        <w:t>φους</w:t>
      </w:r>
      <w:proofErr w:type="spellEnd"/>
      <w:r w:rsidR="006D7CD9" w:rsidRPr="00F05AC4">
        <w:rPr>
          <w:rFonts w:eastAsia="Times New Roman" w:cs="Calibri"/>
          <w:sz w:val="24"/>
          <w:szCs w:val="24"/>
          <w:lang w:eastAsia="el-GR"/>
        </w:rPr>
        <w:t xml:space="preserve"> ενεργοποιεί το σύστημα προσγείωσης. </w:t>
      </w:r>
      <w:r w:rsidR="00390ACA" w:rsidRPr="00390ACA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6D7CD9" w:rsidRPr="00F05AC4" w:rsidRDefault="00F05AC4" w:rsidP="00BE5F24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Times New Roman" w:cs="Calibri"/>
          <w:color w:val="FF0000"/>
          <w:sz w:val="24"/>
          <w:szCs w:val="24"/>
          <w:lang w:eastAsia="el-GR"/>
        </w:rPr>
      </w:pPr>
      <w:r w:rsidRPr="00F05AC4">
        <w:rPr>
          <w:rFonts w:eastAsia="Arial Unicode MS" w:cs="Calibri"/>
          <w:color w:val="000000"/>
          <w:sz w:val="24"/>
          <w:szCs w:val="24"/>
          <w:lang w:eastAsia="el-GR"/>
        </w:rPr>
        <w:t xml:space="preserve">Η δοκός </w:t>
      </w:r>
      <w:r w:rsidR="00BE5F24">
        <w:rPr>
          <w:rFonts w:eastAsia="Arial Unicode MS" w:cs="Calibri"/>
          <w:color w:val="000000"/>
          <w:sz w:val="24"/>
          <w:szCs w:val="24"/>
          <w:lang w:eastAsia="el-GR"/>
        </w:rPr>
        <w:t>δια</w:t>
      </w:r>
      <w:r w:rsidR="00BE5F24">
        <w:rPr>
          <w:rFonts w:eastAsia="Arial Unicode MS" w:cs="Calibri"/>
          <w:color w:val="000000"/>
          <w:sz w:val="24"/>
          <w:szCs w:val="24"/>
          <w:lang w:eastAsia="el-GR"/>
        </w:rPr>
        <w:softHyphen/>
        <w:t>φορικού τύπου είναι ολόσωμη</w:t>
      </w:r>
      <w:r w:rsidR="00B17809">
        <w:rPr>
          <w:rFonts w:eastAsia="Arial Unicode MS" w:cs="Calibri"/>
          <w:color w:val="000000"/>
          <w:sz w:val="24"/>
          <w:szCs w:val="24"/>
          <w:lang w:eastAsia="el-GR"/>
        </w:rPr>
        <w:t>, χωρίς συνδεόμενα τμήματα</w:t>
      </w:r>
      <w:r w:rsidRPr="00F05AC4">
        <w:rPr>
          <w:rFonts w:eastAsia="Arial Unicode MS" w:cs="Calibri"/>
          <w:color w:val="000000"/>
          <w:sz w:val="24"/>
          <w:szCs w:val="24"/>
          <w:lang w:eastAsia="el-GR"/>
        </w:rPr>
        <w:t>.</w:t>
      </w:r>
      <w:r w:rsidR="00BE5F24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="00390ACA" w:rsidRPr="00390ACA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507B61" w:rsidRPr="00CA5F4F" w:rsidRDefault="00B17809" w:rsidP="00BE5F24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 Μονάδες</w:t>
      </w:r>
      <w:r w:rsidR="00507B61" w:rsidRPr="00CA5F4F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CA5F4F" w:rsidRDefault="00394C65" w:rsidP="00BE5F24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F7671F" w:rsidRDefault="002444AA" w:rsidP="00BE5F2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2.2</w:t>
      </w:r>
      <w:r w:rsidR="00BE5F24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D91B41">
        <w:rPr>
          <w:sz w:val="24"/>
        </w:rPr>
        <w:t xml:space="preserve">Να γράψετε τον αριθμό κάθε μίας από τις παρακάτω προτάσεις και, δίπλα, μία από τις λέξεις που </w:t>
      </w:r>
      <w:r w:rsidR="00BE5F24">
        <w:rPr>
          <w:sz w:val="24"/>
        </w:rPr>
        <w:t xml:space="preserve">συμπληρώνει σωστά την πρόταση. </w:t>
      </w:r>
      <w:r w:rsidR="00D91B41">
        <w:rPr>
          <w:sz w:val="24"/>
        </w:rPr>
        <w:t xml:space="preserve">Σημειώνεται ότι </w:t>
      </w:r>
      <w:r w:rsidR="00BE5F24">
        <w:rPr>
          <w:sz w:val="24"/>
        </w:rPr>
        <w:t>τρεις (3)  από τις λέξεις θα περισσέψουν</w:t>
      </w:r>
      <w:r w:rsidR="00D91B41">
        <w:rPr>
          <w:sz w:val="24"/>
        </w:rPr>
        <w:t>.</w:t>
      </w:r>
    </w:p>
    <w:p w:rsidR="001E3ED0" w:rsidRDefault="00AD2972" w:rsidP="00BE5F2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91945">
        <w:rPr>
          <w:rFonts w:eastAsia="Times New Roman" w:cs="Calibri"/>
          <w:sz w:val="24"/>
          <w:szCs w:val="24"/>
          <w:lang w:eastAsia="el-GR"/>
        </w:rPr>
        <w:t>Λέξεις που δίνονται:</w:t>
      </w:r>
      <w:r w:rsidR="007B0C68">
        <w:rPr>
          <w:rFonts w:eastAsia="Times New Roman" w:cs="Calibri"/>
          <w:sz w:val="24"/>
          <w:szCs w:val="24"/>
          <w:lang w:eastAsia="el-GR"/>
        </w:rPr>
        <w:t xml:space="preserve"> υδραυλικό, πρόνευσης, πίεση, ροή</w:t>
      </w:r>
      <w:r w:rsidR="00A24EF0">
        <w:rPr>
          <w:rFonts w:eastAsia="Times New Roman" w:cs="Calibri"/>
          <w:sz w:val="24"/>
          <w:szCs w:val="24"/>
          <w:lang w:eastAsia="el-GR"/>
        </w:rPr>
        <w:t>, ηλεκτρικό</w:t>
      </w:r>
      <w:r w:rsidR="007B0C68">
        <w:rPr>
          <w:rFonts w:eastAsia="Times New Roman" w:cs="Calibri"/>
          <w:sz w:val="24"/>
          <w:szCs w:val="24"/>
          <w:lang w:eastAsia="el-GR"/>
        </w:rPr>
        <w:t xml:space="preserve">, </w:t>
      </w:r>
      <w:proofErr w:type="spellStart"/>
      <w:r w:rsidR="007B0C68">
        <w:rPr>
          <w:rFonts w:eastAsia="Times New Roman" w:cs="Calibri"/>
          <w:sz w:val="24"/>
          <w:szCs w:val="24"/>
          <w:lang w:eastAsia="el-GR"/>
        </w:rPr>
        <w:t>διατοιχισμού</w:t>
      </w:r>
      <w:proofErr w:type="spellEnd"/>
      <w:r w:rsidR="007B0C68">
        <w:rPr>
          <w:rFonts w:eastAsia="Times New Roman" w:cs="Calibri"/>
          <w:sz w:val="24"/>
          <w:szCs w:val="24"/>
          <w:lang w:eastAsia="el-GR"/>
        </w:rPr>
        <w:t>, τυρβώδες, ομαλό</w:t>
      </w:r>
      <w:r w:rsidR="00BE5F24">
        <w:rPr>
          <w:rFonts w:eastAsia="Times New Roman" w:cs="Calibri"/>
          <w:sz w:val="24"/>
          <w:szCs w:val="24"/>
          <w:lang w:eastAsia="el-GR"/>
        </w:rPr>
        <w:t>.</w:t>
      </w:r>
    </w:p>
    <w:p w:rsidR="001E3ED0" w:rsidRPr="00020D36" w:rsidRDefault="001E3ED0" w:rsidP="00BE5F24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020D36">
        <w:rPr>
          <w:rFonts w:eastAsia="Arial Unicode MS" w:cs="Calibri"/>
          <w:color w:val="000000"/>
          <w:sz w:val="24"/>
          <w:szCs w:val="24"/>
          <w:lang w:eastAsia="el-GR"/>
        </w:rPr>
        <w:t xml:space="preserve">Υπάρχουν δύο είδη οριακών στρωμάτων: Το στρωτό και </w:t>
      </w:r>
      <w:r w:rsidR="00390ACA">
        <w:rPr>
          <w:rFonts w:eastAsia="Arial Unicode MS" w:cs="Calibri"/>
          <w:color w:val="000000"/>
          <w:sz w:val="24"/>
          <w:szCs w:val="24"/>
          <w:lang w:eastAsia="el-GR"/>
        </w:rPr>
        <w:t>το ……………</w:t>
      </w:r>
      <w:r w:rsidR="00390ACA" w:rsidRPr="00390ACA">
        <w:rPr>
          <w:rFonts w:eastAsia="Arial Unicode MS" w:cs="Calibri"/>
          <w:color w:val="000000"/>
          <w:sz w:val="24"/>
          <w:szCs w:val="24"/>
          <w:lang w:eastAsia="el-GR"/>
        </w:rPr>
        <w:t>…</w:t>
      </w:r>
      <w:r w:rsidR="002375D6">
        <w:rPr>
          <w:rFonts w:eastAsia="Arial Unicode MS" w:cs="Calibri"/>
          <w:color w:val="000000"/>
          <w:sz w:val="24"/>
          <w:szCs w:val="24"/>
          <w:lang w:eastAsia="el-GR"/>
        </w:rPr>
        <w:t>. .</w:t>
      </w:r>
    </w:p>
    <w:p w:rsidR="00020D36" w:rsidRPr="00020D36" w:rsidRDefault="007B0C68" w:rsidP="00BE5F24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>
        <w:rPr>
          <w:rFonts w:eastAsia="Times New Roman" w:cs="Calibri"/>
          <w:color w:val="000000"/>
          <w:sz w:val="24"/>
          <w:szCs w:val="24"/>
          <w:lang w:eastAsia="el-GR"/>
        </w:rPr>
        <w:t>Κατά τη</w:t>
      </w:r>
      <w:r w:rsidR="00020D36" w:rsidRPr="00020D36">
        <w:rPr>
          <w:rFonts w:eastAsia="Times New Roman" w:cs="Calibri"/>
          <w:color w:val="000000"/>
          <w:sz w:val="24"/>
          <w:szCs w:val="24"/>
          <w:lang w:eastAsia="el-GR"/>
        </w:rPr>
        <w:t xml:space="preserve"> ροπή </w:t>
      </w:r>
      <w:r w:rsidR="00020D36">
        <w:rPr>
          <w:rFonts w:eastAsia="Times New Roman" w:cs="Calibri"/>
          <w:color w:val="000000"/>
          <w:sz w:val="24"/>
          <w:szCs w:val="24"/>
          <w:lang w:eastAsia="el-GR"/>
        </w:rPr>
        <w:t>………………..</w:t>
      </w:r>
      <w:r w:rsidR="00020D36" w:rsidRPr="00020D36">
        <w:rPr>
          <w:rFonts w:eastAsia="Times New Roman" w:cs="Calibri"/>
          <w:color w:val="000000"/>
          <w:sz w:val="24"/>
          <w:szCs w:val="24"/>
          <w:lang w:eastAsia="el-GR"/>
        </w:rPr>
        <w:t xml:space="preserve"> το αεροσκάφος εκτελεί ελιγμό γύρω από τον διαμήκη άξονά του. </w:t>
      </w:r>
      <w:r w:rsidR="00390ACA" w:rsidRPr="00390ACA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020D36" w:rsidRPr="00020D36" w:rsidRDefault="00020D36" w:rsidP="00BE5F24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020D36">
        <w:rPr>
          <w:rFonts w:eastAsia="Times New Roman" w:cs="Calibri"/>
          <w:color w:val="000000"/>
          <w:sz w:val="24"/>
          <w:szCs w:val="24"/>
          <w:lang w:eastAsia="el-GR"/>
        </w:rPr>
        <w:t xml:space="preserve">Τα α/φη, σύμφωνα με τις διεθνείς προδιαγραφές, προβλέπεται να έχουν τα εξής συστήματα ανάγκης: ένα </w:t>
      </w:r>
      <w:r w:rsidR="00DF43F4">
        <w:rPr>
          <w:rFonts w:eastAsia="Times New Roman" w:cs="Calibri"/>
          <w:color w:val="000000"/>
          <w:sz w:val="24"/>
          <w:szCs w:val="24"/>
          <w:lang w:eastAsia="el-GR"/>
        </w:rPr>
        <w:t>………………</w:t>
      </w:r>
      <w:r w:rsidRPr="00020D36">
        <w:rPr>
          <w:rFonts w:eastAsia="Times New Roman" w:cs="Calibri"/>
          <w:color w:val="000000"/>
          <w:sz w:val="24"/>
          <w:szCs w:val="24"/>
          <w:lang w:eastAsia="el-GR"/>
        </w:rPr>
        <w:t>για την κίνηση των επιφανειών ελέγχου, ένα πνευματικό για τη λειτουργία του συστήματος πέδησης και ένα μηχανικό σύστημα για το κατέβασμα των σκελών</w:t>
      </w:r>
      <w:r w:rsidR="00390ACA" w:rsidRPr="00390ACA">
        <w:rPr>
          <w:rFonts w:eastAsia="Times New Roman" w:cs="Calibri"/>
          <w:color w:val="000000"/>
          <w:sz w:val="24"/>
          <w:szCs w:val="24"/>
          <w:lang w:eastAsia="el-GR"/>
        </w:rPr>
        <w:t>.</w:t>
      </w:r>
    </w:p>
    <w:p w:rsidR="00020D36" w:rsidRPr="00020D36" w:rsidRDefault="00020D36" w:rsidP="00BE5F24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020D36">
        <w:rPr>
          <w:rFonts w:eastAsia="Arial Unicode MS" w:cs="Calibri"/>
          <w:color w:val="000000"/>
          <w:sz w:val="24"/>
          <w:szCs w:val="24"/>
          <w:lang w:eastAsia="el-GR"/>
        </w:rPr>
        <w:t xml:space="preserve">Τα </w:t>
      </w:r>
      <w:r w:rsidR="00DF43F4">
        <w:rPr>
          <w:rFonts w:eastAsia="Arial Unicode MS" w:cs="Calibri"/>
          <w:color w:val="000000"/>
          <w:sz w:val="24"/>
          <w:szCs w:val="24"/>
          <w:lang w:eastAsia="el-GR"/>
        </w:rPr>
        <w:t>……………….</w:t>
      </w:r>
      <w:r w:rsidRPr="00020D36">
        <w:rPr>
          <w:rFonts w:eastAsia="Arial Unicode MS" w:cs="Calibri"/>
          <w:color w:val="000000"/>
          <w:sz w:val="24"/>
          <w:szCs w:val="24"/>
          <w:lang w:eastAsia="el-GR"/>
        </w:rPr>
        <w:t>συστήματα</w:t>
      </w:r>
      <w:r w:rsidR="00BE5F24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Pr="00020D36">
        <w:rPr>
          <w:rFonts w:eastAsia="Arial Unicode MS" w:cs="Calibri"/>
          <w:color w:val="000000"/>
          <w:sz w:val="24"/>
          <w:szCs w:val="24"/>
          <w:lang w:eastAsia="el-GR"/>
        </w:rPr>
        <w:t>χρησιμοποιούντ</w:t>
      </w:r>
      <w:r w:rsidR="007E4A91">
        <w:rPr>
          <w:rFonts w:eastAsia="Arial Unicode MS" w:cs="Calibri"/>
          <w:color w:val="000000"/>
          <w:sz w:val="24"/>
          <w:szCs w:val="24"/>
          <w:lang w:eastAsia="el-GR"/>
        </w:rPr>
        <w:t>αι πολύ σπάνια στα α/φη ως κύρια συστήματα.</w:t>
      </w:r>
      <w:r w:rsidRPr="00020D36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="00390ACA" w:rsidRPr="00390ACA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1E3ED0" w:rsidRPr="00BE5F24" w:rsidRDefault="00020D36" w:rsidP="00BE5F24">
      <w:pPr>
        <w:pStyle w:val="a3"/>
        <w:numPr>
          <w:ilvl w:val="0"/>
          <w:numId w:val="12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BE5F24">
        <w:rPr>
          <w:rFonts w:eastAsia="Arial Unicode MS" w:cs="Calibri"/>
          <w:color w:val="000000"/>
          <w:sz w:val="24"/>
          <w:szCs w:val="24"/>
          <w:lang w:eastAsia="el-GR"/>
        </w:rPr>
        <w:t xml:space="preserve">Η </w:t>
      </w:r>
      <w:r w:rsidR="00BE5F24">
        <w:rPr>
          <w:rFonts w:eastAsia="Arial Unicode MS" w:cs="Calibri"/>
          <w:color w:val="000000"/>
          <w:sz w:val="24"/>
          <w:szCs w:val="24"/>
          <w:lang w:eastAsia="el-GR"/>
        </w:rPr>
        <w:t>…………………..</w:t>
      </w:r>
      <w:r w:rsidRPr="00BE5F24">
        <w:rPr>
          <w:rFonts w:eastAsia="Arial Unicode MS" w:cs="Calibri"/>
          <w:color w:val="000000"/>
          <w:sz w:val="24"/>
          <w:szCs w:val="24"/>
          <w:lang w:eastAsia="el-GR"/>
        </w:rPr>
        <w:t xml:space="preserve"> λειτουργίας του </w:t>
      </w:r>
      <w:r w:rsidR="00BE5F24" w:rsidRPr="00BE5F24">
        <w:rPr>
          <w:rFonts w:eastAsia="Arial Unicode MS" w:cs="Calibri"/>
          <w:color w:val="000000"/>
          <w:sz w:val="24"/>
          <w:szCs w:val="24"/>
          <w:lang w:eastAsia="el-GR"/>
        </w:rPr>
        <w:t xml:space="preserve">πνευματικού </w:t>
      </w:r>
      <w:r w:rsidR="007B0C68">
        <w:rPr>
          <w:rFonts w:eastAsia="Arial Unicode MS" w:cs="Calibri"/>
          <w:color w:val="000000"/>
          <w:sz w:val="24"/>
          <w:szCs w:val="24"/>
          <w:lang w:eastAsia="el-GR"/>
        </w:rPr>
        <w:t>συστήματος</w:t>
      </w:r>
      <w:r w:rsidRPr="00BE5F24">
        <w:rPr>
          <w:rFonts w:eastAsia="Arial Unicode MS" w:cs="Calibri"/>
          <w:color w:val="000000"/>
          <w:sz w:val="24"/>
          <w:szCs w:val="24"/>
          <w:lang w:eastAsia="el-GR"/>
        </w:rPr>
        <w:t xml:space="preserve"> εξαρτάται από τις απαιτήσεις του συστήματος</w:t>
      </w:r>
      <w:r w:rsidR="00A24EF0">
        <w:rPr>
          <w:rFonts w:eastAsia="Arial Unicode MS" w:cs="Calibri"/>
          <w:color w:val="000000"/>
          <w:sz w:val="24"/>
          <w:szCs w:val="24"/>
          <w:lang w:eastAsia="el-GR"/>
        </w:rPr>
        <w:t>.</w:t>
      </w:r>
      <w:r w:rsidR="00DF43F4" w:rsidRPr="00BE5F24">
        <w:rPr>
          <w:rFonts w:eastAsia="Arial Unicode MS" w:cs="Calibri"/>
          <w:color w:val="000000"/>
          <w:sz w:val="24"/>
          <w:szCs w:val="24"/>
          <w:lang w:eastAsia="el-GR"/>
        </w:rPr>
        <w:t xml:space="preserve">  </w:t>
      </w:r>
      <w:r w:rsidR="00390ACA" w:rsidRPr="00390ACA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0221E8" w:rsidRPr="00CA5F4F" w:rsidRDefault="00BE5F24" w:rsidP="00BE5F24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7B0C68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b/>
          <w:i/>
          <w:sz w:val="24"/>
          <w:szCs w:val="24"/>
          <w:lang w:eastAsia="el-GR"/>
        </w:rPr>
        <w:t>Μ</w:t>
      </w:r>
      <w:r w:rsidR="007B0C68">
        <w:rPr>
          <w:rFonts w:eastAsia="Times New Roman" w:cs="Calibri"/>
          <w:b/>
          <w:i/>
          <w:sz w:val="24"/>
          <w:szCs w:val="24"/>
          <w:lang w:eastAsia="el-GR"/>
        </w:rPr>
        <w:t>ονάδες</w:t>
      </w:r>
      <w:r w:rsidR="002444AA" w:rsidRPr="00301E47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7E5" w:rsidRDefault="00AC67E5" w:rsidP="000A5916">
      <w:pPr>
        <w:spacing w:after="0" w:line="240" w:lineRule="auto"/>
      </w:pPr>
      <w:r>
        <w:separator/>
      </w:r>
    </w:p>
  </w:endnote>
  <w:endnote w:type="continuationSeparator" w:id="0">
    <w:p w:rsidR="00AC67E5" w:rsidRDefault="00AC67E5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7E5" w:rsidRDefault="00AC67E5" w:rsidP="000A5916">
      <w:pPr>
        <w:spacing w:after="0" w:line="240" w:lineRule="auto"/>
      </w:pPr>
      <w:r>
        <w:separator/>
      </w:r>
    </w:p>
  </w:footnote>
  <w:footnote w:type="continuationSeparator" w:id="0">
    <w:p w:rsidR="00AC67E5" w:rsidRDefault="00AC67E5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33E39"/>
    <w:multiLevelType w:val="hybridMultilevel"/>
    <w:tmpl w:val="C2F0FF5C"/>
    <w:lvl w:ilvl="0" w:tplc="06F2D4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C4367E3"/>
    <w:multiLevelType w:val="hybridMultilevel"/>
    <w:tmpl w:val="03B6D3F6"/>
    <w:lvl w:ilvl="0" w:tplc="06F2D4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6"/>
  </w:num>
  <w:num w:numId="5">
    <w:abstractNumId w:val="1"/>
  </w:num>
  <w:num w:numId="6">
    <w:abstractNumId w:val="3"/>
  </w:num>
  <w:num w:numId="7">
    <w:abstractNumId w:val="11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7EA0"/>
    <w:rsid w:val="00020D36"/>
    <w:rsid w:val="000221E8"/>
    <w:rsid w:val="00045039"/>
    <w:rsid w:val="00063BE5"/>
    <w:rsid w:val="000945EA"/>
    <w:rsid w:val="000A5916"/>
    <w:rsid w:val="000B4D52"/>
    <w:rsid w:val="000D0FD1"/>
    <w:rsid w:val="0014003A"/>
    <w:rsid w:val="00145E5F"/>
    <w:rsid w:val="0018531B"/>
    <w:rsid w:val="001B7368"/>
    <w:rsid w:val="001E221D"/>
    <w:rsid w:val="001E3ED0"/>
    <w:rsid w:val="00215CD1"/>
    <w:rsid w:val="00217E55"/>
    <w:rsid w:val="00223004"/>
    <w:rsid w:val="00235DD6"/>
    <w:rsid w:val="00236F3C"/>
    <w:rsid w:val="002375D6"/>
    <w:rsid w:val="002444AA"/>
    <w:rsid w:val="00292FAD"/>
    <w:rsid w:val="002C5E51"/>
    <w:rsid w:val="002F40AE"/>
    <w:rsid w:val="00316ADA"/>
    <w:rsid w:val="003203E1"/>
    <w:rsid w:val="00390ACA"/>
    <w:rsid w:val="00394C65"/>
    <w:rsid w:val="003B4AF0"/>
    <w:rsid w:val="003C4720"/>
    <w:rsid w:val="003F3124"/>
    <w:rsid w:val="0042430C"/>
    <w:rsid w:val="004B73B2"/>
    <w:rsid w:val="004E6F6D"/>
    <w:rsid w:val="004F672E"/>
    <w:rsid w:val="00507692"/>
    <w:rsid w:val="00507B61"/>
    <w:rsid w:val="0052134B"/>
    <w:rsid w:val="005221DC"/>
    <w:rsid w:val="005700C9"/>
    <w:rsid w:val="00577BBB"/>
    <w:rsid w:val="00581119"/>
    <w:rsid w:val="005C7580"/>
    <w:rsid w:val="005D7D27"/>
    <w:rsid w:val="005E371D"/>
    <w:rsid w:val="00601AD2"/>
    <w:rsid w:val="0063110E"/>
    <w:rsid w:val="00633257"/>
    <w:rsid w:val="006917F6"/>
    <w:rsid w:val="006D0ADB"/>
    <w:rsid w:val="006D7CD9"/>
    <w:rsid w:val="006E4B36"/>
    <w:rsid w:val="006E512A"/>
    <w:rsid w:val="007142CD"/>
    <w:rsid w:val="00730817"/>
    <w:rsid w:val="00742BCF"/>
    <w:rsid w:val="00773206"/>
    <w:rsid w:val="00774D74"/>
    <w:rsid w:val="00784AAE"/>
    <w:rsid w:val="007B0C68"/>
    <w:rsid w:val="007D380C"/>
    <w:rsid w:val="007E4A91"/>
    <w:rsid w:val="007F4810"/>
    <w:rsid w:val="0080709E"/>
    <w:rsid w:val="00827C2A"/>
    <w:rsid w:val="00831E42"/>
    <w:rsid w:val="00842B74"/>
    <w:rsid w:val="0085708A"/>
    <w:rsid w:val="008C4570"/>
    <w:rsid w:val="008D0C7B"/>
    <w:rsid w:val="008D17A7"/>
    <w:rsid w:val="008E0347"/>
    <w:rsid w:val="008F50A2"/>
    <w:rsid w:val="009177D3"/>
    <w:rsid w:val="009357FA"/>
    <w:rsid w:val="00966085"/>
    <w:rsid w:val="00994184"/>
    <w:rsid w:val="009969B8"/>
    <w:rsid w:val="009B3F32"/>
    <w:rsid w:val="009D525A"/>
    <w:rsid w:val="009E06B7"/>
    <w:rsid w:val="009E0ED3"/>
    <w:rsid w:val="00A24EF0"/>
    <w:rsid w:val="00A308FA"/>
    <w:rsid w:val="00A34676"/>
    <w:rsid w:val="00A5104F"/>
    <w:rsid w:val="00A70627"/>
    <w:rsid w:val="00A726F8"/>
    <w:rsid w:val="00A7286F"/>
    <w:rsid w:val="00A85697"/>
    <w:rsid w:val="00AA6827"/>
    <w:rsid w:val="00AC67E5"/>
    <w:rsid w:val="00AD2972"/>
    <w:rsid w:val="00B175CB"/>
    <w:rsid w:val="00B17809"/>
    <w:rsid w:val="00B2617A"/>
    <w:rsid w:val="00B32EFC"/>
    <w:rsid w:val="00B548C8"/>
    <w:rsid w:val="00BA2A12"/>
    <w:rsid w:val="00BD4767"/>
    <w:rsid w:val="00BE5F24"/>
    <w:rsid w:val="00BF71EB"/>
    <w:rsid w:val="00C3220C"/>
    <w:rsid w:val="00C723AF"/>
    <w:rsid w:val="00C81C6B"/>
    <w:rsid w:val="00C8244D"/>
    <w:rsid w:val="00CA5F4F"/>
    <w:rsid w:val="00CA70DE"/>
    <w:rsid w:val="00CB11D0"/>
    <w:rsid w:val="00CB1309"/>
    <w:rsid w:val="00CC5FCB"/>
    <w:rsid w:val="00D00B94"/>
    <w:rsid w:val="00D21833"/>
    <w:rsid w:val="00D32046"/>
    <w:rsid w:val="00D4145E"/>
    <w:rsid w:val="00D91B41"/>
    <w:rsid w:val="00D93F90"/>
    <w:rsid w:val="00D96A66"/>
    <w:rsid w:val="00DB7C2B"/>
    <w:rsid w:val="00DE7687"/>
    <w:rsid w:val="00DF43F4"/>
    <w:rsid w:val="00E14013"/>
    <w:rsid w:val="00E37C5A"/>
    <w:rsid w:val="00E60D16"/>
    <w:rsid w:val="00E65BAA"/>
    <w:rsid w:val="00E80CD4"/>
    <w:rsid w:val="00E85A55"/>
    <w:rsid w:val="00EB1E01"/>
    <w:rsid w:val="00EC201B"/>
    <w:rsid w:val="00EF549C"/>
    <w:rsid w:val="00F05AC4"/>
    <w:rsid w:val="00F16931"/>
    <w:rsid w:val="00F245A0"/>
    <w:rsid w:val="00F27951"/>
    <w:rsid w:val="00F72893"/>
    <w:rsid w:val="00F7671F"/>
    <w:rsid w:val="00FB2BF2"/>
    <w:rsid w:val="00FB4650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9</cp:revision>
  <cp:lastPrinted>2018-05-14T14:13:00Z</cp:lastPrinted>
  <dcterms:created xsi:type="dcterms:W3CDTF">2023-02-21T16:23:00Z</dcterms:created>
  <dcterms:modified xsi:type="dcterms:W3CDTF">2023-02-24T07:13:00Z</dcterms:modified>
</cp:coreProperties>
</file>