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CA5F4F" w:rsidRDefault="00D32046" w:rsidP="00951FB8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CA5F4F">
        <w:rPr>
          <w:rFonts w:cs="Calibri"/>
          <w:b/>
          <w:bCs/>
          <w:sz w:val="24"/>
          <w:szCs w:val="24"/>
          <w:u w:val="single"/>
        </w:rPr>
        <w:t>Θέμα 2</w:t>
      </w:r>
      <w:r w:rsidRPr="00CA5F4F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2F40AE" w:rsidRDefault="00D32046" w:rsidP="00951FB8">
      <w:pPr>
        <w:spacing w:line="360" w:lineRule="auto"/>
        <w:jc w:val="both"/>
        <w:rPr>
          <w:color w:val="FF0000"/>
          <w:sz w:val="24"/>
          <w:szCs w:val="24"/>
        </w:rPr>
      </w:pPr>
      <w:r w:rsidRPr="00CA5F4F">
        <w:rPr>
          <w:rFonts w:cs="Calibri"/>
          <w:b/>
          <w:bCs/>
          <w:sz w:val="24"/>
          <w:szCs w:val="24"/>
        </w:rPr>
        <w:t>2.</w:t>
      </w:r>
      <w:r w:rsidR="009177D3" w:rsidRPr="00CA5F4F">
        <w:rPr>
          <w:rFonts w:cs="Calibri"/>
          <w:b/>
          <w:bCs/>
          <w:sz w:val="24"/>
          <w:szCs w:val="24"/>
        </w:rPr>
        <w:t>1</w:t>
      </w:r>
      <w:r w:rsidR="00DE7687" w:rsidRPr="00CA5F4F">
        <w:rPr>
          <w:rFonts w:cs="Calibri"/>
          <w:b/>
          <w:bCs/>
          <w:sz w:val="24"/>
          <w:szCs w:val="24"/>
        </w:rPr>
        <w:t xml:space="preserve">. </w:t>
      </w:r>
      <w:r w:rsidR="009177D3" w:rsidRPr="00CA5F4F">
        <w:rPr>
          <w:rFonts w:cs="Calibri"/>
          <w:sz w:val="24"/>
          <w:szCs w:val="24"/>
        </w:rPr>
        <w:t>Να</w:t>
      </w:r>
      <w:r w:rsidR="009177D3" w:rsidRPr="00CA5F4F">
        <w:rPr>
          <w:sz w:val="24"/>
          <w:szCs w:val="24"/>
        </w:rPr>
        <w:t xml:space="preserve">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495113">
        <w:rPr>
          <w:sz w:val="24"/>
          <w:szCs w:val="24"/>
        </w:rPr>
        <w:t>,</w:t>
      </w:r>
      <w:r w:rsidR="009177D3" w:rsidRPr="00CA5F4F">
        <w:rPr>
          <w:sz w:val="24"/>
          <w:szCs w:val="24"/>
        </w:rPr>
        <w:t xml:space="preserve"> ή τη λέξη Λάθος, αν η πρόταση είναι λανθασμένη</w:t>
      </w:r>
      <w:r w:rsidRPr="00CA5F4F">
        <w:rPr>
          <w:sz w:val="24"/>
          <w:szCs w:val="24"/>
        </w:rPr>
        <w:t>:</w:t>
      </w:r>
    </w:p>
    <w:p w:rsidR="007142CD" w:rsidRPr="0062700F" w:rsidRDefault="00DE7687" w:rsidP="00951FB8">
      <w:pPr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085908">
        <w:rPr>
          <w:rFonts w:cs="Calibri"/>
          <w:bCs/>
          <w:sz w:val="24"/>
          <w:szCs w:val="24"/>
        </w:rPr>
        <w:t>α.</w:t>
      </w:r>
      <w:bookmarkStart w:id="0" w:name="_Hlk111029794"/>
      <w:bookmarkEnd w:id="0"/>
      <w:r w:rsidR="00951FB8">
        <w:rPr>
          <w:rFonts w:cs="Calibri"/>
          <w:bCs/>
          <w:sz w:val="24"/>
          <w:szCs w:val="24"/>
        </w:rPr>
        <w:t xml:space="preserve"> </w:t>
      </w:r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>Στην επιφάνεια της πτέρυγας εμφανίζονται οι εξής κατανομές: μία κατανομή δυνάμεων, λόγω των πιέσεων</w:t>
      </w:r>
      <w:r w:rsidR="00495113">
        <w:rPr>
          <w:rFonts w:eastAsia="Arial Unicode MS" w:cs="Calibri"/>
          <w:color w:val="000000"/>
          <w:sz w:val="24"/>
          <w:szCs w:val="24"/>
          <w:lang w:eastAsia="el-GR"/>
        </w:rPr>
        <w:t>,</w:t>
      </w:r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 xml:space="preserve"> και μία </w:t>
      </w:r>
      <w:proofErr w:type="spellStart"/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>διατμητικών</w:t>
      </w:r>
      <w:proofErr w:type="spellEnd"/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  <w:r w:rsidR="00951FB8">
        <w:rPr>
          <w:rFonts w:eastAsia="Arial Unicode MS" w:cs="Calibri"/>
          <w:color w:val="000000"/>
          <w:sz w:val="24"/>
          <w:szCs w:val="24"/>
          <w:lang w:eastAsia="el-GR"/>
        </w:rPr>
        <w:t xml:space="preserve">δυνάμεων, λόγω της τριβής. </w:t>
      </w:r>
      <w:r w:rsidR="0062700F" w:rsidRPr="0062700F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730817" w:rsidRPr="0062700F" w:rsidRDefault="00CA70DE" w:rsidP="00951FB8">
      <w:pPr>
        <w:spacing w:after="0" w:line="360" w:lineRule="auto"/>
        <w:ind w:left="720"/>
        <w:jc w:val="both"/>
        <w:rPr>
          <w:rFonts w:cs="Calibri"/>
          <w:bCs/>
          <w:sz w:val="24"/>
          <w:szCs w:val="24"/>
        </w:rPr>
      </w:pPr>
      <w:r w:rsidRPr="00085908">
        <w:rPr>
          <w:rFonts w:cs="Calibri"/>
          <w:bCs/>
          <w:sz w:val="24"/>
          <w:szCs w:val="24"/>
        </w:rPr>
        <w:t>β.</w:t>
      </w:r>
      <w:bookmarkStart w:id="1" w:name="_Hlk111029845"/>
      <w:bookmarkEnd w:id="1"/>
      <w:r w:rsidR="00951FB8">
        <w:rPr>
          <w:rFonts w:cs="Calibri"/>
          <w:bCs/>
          <w:sz w:val="24"/>
          <w:szCs w:val="24"/>
        </w:rPr>
        <w:t xml:space="preserve"> </w:t>
      </w:r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>Το σημείο, στο οποίο το οριακό στρώμα μετατρέπεται σε τυρβώδε</w:t>
      </w:r>
      <w:r w:rsidR="00495113">
        <w:rPr>
          <w:rFonts w:eastAsia="Arial Unicode MS" w:cs="Calibri"/>
          <w:color w:val="000000"/>
          <w:sz w:val="24"/>
          <w:szCs w:val="24"/>
          <w:lang w:eastAsia="el-GR"/>
        </w:rPr>
        <w:t>ς, ονομάζεται σημείο κλίσης</w:t>
      </w:r>
      <w:r w:rsidR="007E729C" w:rsidRPr="00085908">
        <w:rPr>
          <w:rFonts w:eastAsia="Arial Unicode MS" w:cs="Calibri"/>
          <w:color w:val="000000"/>
          <w:sz w:val="24"/>
          <w:szCs w:val="24"/>
          <w:lang w:eastAsia="el-GR"/>
        </w:rPr>
        <w:t xml:space="preserve">. </w:t>
      </w:r>
      <w:r w:rsidR="0062700F" w:rsidRPr="0062700F">
        <w:rPr>
          <w:rFonts w:eastAsia="Arial Unicode MS" w:cs="Calibri"/>
          <w:color w:val="000000"/>
          <w:sz w:val="24"/>
          <w:szCs w:val="24"/>
          <w:lang w:eastAsia="el-GR"/>
        </w:rPr>
        <w:t xml:space="preserve"> </w:t>
      </w:r>
    </w:p>
    <w:p w:rsidR="007142CD" w:rsidRPr="0062700F" w:rsidRDefault="00CA70DE" w:rsidP="00951FB8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cs="Calibri"/>
          <w:bCs/>
          <w:sz w:val="24"/>
          <w:szCs w:val="24"/>
          <w:lang w:eastAsia="el-GR"/>
        </w:rPr>
      </w:pPr>
      <w:r w:rsidRPr="00085908">
        <w:rPr>
          <w:rFonts w:cs="Calibri"/>
          <w:bCs/>
          <w:sz w:val="24"/>
          <w:szCs w:val="24"/>
        </w:rPr>
        <w:t>γ.</w:t>
      </w:r>
      <w:r w:rsidR="00951FB8">
        <w:rPr>
          <w:rFonts w:cs="Calibri"/>
          <w:bCs/>
          <w:sz w:val="24"/>
          <w:szCs w:val="24"/>
        </w:rPr>
        <w:t xml:space="preserve">  </w:t>
      </w:r>
      <w:r w:rsidR="007E729C" w:rsidRPr="00085908">
        <w:rPr>
          <w:rFonts w:cs="Calibri"/>
          <w:sz w:val="24"/>
          <w:szCs w:val="24"/>
        </w:rPr>
        <w:t>Τ</w:t>
      </w:r>
      <w:r w:rsidR="00495113">
        <w:rPr>
          <w:rFonts w:cs="Calibri"/>
          <w:sz w:val="24"/>
          <w:szCs w:val="24"/>
        </w:rPr>
        <w:t>α πηδάλια κλίσεως</w:t>
      </w:r>
      <w:r w:rsidR="0052134B" w:rsidRPr="00085908">
        <w:rPr>
          <w:rFonts w:cs="Calibri"/>
          <w:sz w:val="24"/>
          <w:szCs w:val="24"/>
        </w:rPr>
        <w:t xml:space="preserve"> ελέγχουν τον </w:t>
      </w:r>
      <w:proofErr w:type="spellStart"/>
      <w:r w:rsidR="0052134B" w:rsidRPr="00085908">
        <w:rPr>
          <w:rFonts w:cs="Calibri"/>
          <w:sz w:val="24"/>
          <w:szCs w:val="24"/>
        </w:rPr>
        <w:t>ποριακό</w:t>
      </w:r>
      <w:proofErr w:type="spellEnd"/>
      <w:r w:rsidR="0052134B" w:rsidRPr="00085908">
        <w:rPr>
          <w:rFonts w:cs="Calibri"/>
          <w:sz w:val="24"/>
          <w:szCs w:val="24"/>
        </w:rPr>
        <w:t xml:space="preserve"> </w:t>
      </w:r>
      <w:r w:rsidR="00F7671F" w:rsidRPr="00085908">
        <w:rPr>
          <w:rFonts w:cs="Calibri"/>
          <w:sz w:val="24"/>
          <w:szCs w:val="24"/>
        </w:rPr>
        <w:t>έλεγχο</w:t>
      </w:r>
      <w:r w:rsidR="0052134B" w:rsidRPr="00085908">
        <w:rPr>
          <w:rFonts w:cs="Calibri"/>
          <w:sz w:val="24"/>
          <w:szCs w:val="24"/>
        </w:rPr>
        <w:t xml:space="preserve"> του αεροσκάφους</w:t>
      </w:r>
      <w:r w:rsidR="007F4810" w:rsidRPr="00085908">
        <w:rPr>
          <w:rFonts w:cs="Calibri"/>
          <w:sz w:val="24"/>
          <w:szCs w:val="24"/>
        </w:rPr>
        <w:t>.</w:t>
      </w:r>
      <w:r w:rsidR="00951FB8">
        <w:rPr>
          <w:rFonts w:cs="Calibri"/>
          <w:sz w:val="24"/>
          <w:szCs w:val="24"/>
        </w:rPr>
        <w:t xml:space="preserve"> </w:t>
      </w:r>
      <w:r w:rsidR="0062700F" w:rsidRPr="0062700F">
        <w:rPr>
          <w:rFonts w:cs="Calibri"/>
          <w:sz w:val="24"/>
          <w:szCs w:val="24"/>
        </w:rPr>
        <w:t xml:space="preserve"> </w:t>
      </w:r>
    </w:p>
    <w:p w:rsidR="005E371D" w:rsidRPr="0062700F" w:rsidRDefault="0052134B" w:rsidP="00951FB8">
      <w:pPr>
        <w:spacing w:after="0" w:line="360" w:lineRule="auto"/>
        <w:ind w:left="720"/>
        <w:jc w:val="both"/>
        <w:rPr>
          <w:rFonts w:cs="Calibri"/>
          <w:sz w:val="24"/>
          <w:szCs w:val="24"/>
          <w:lang w:eastAsia="el-GR"/>
        </w:rPr>
      </w:pPr>
      <w:r w:rsidRPr="00085908">
        <w:rPr>
          <w:rFonts w:cs="Calibri"/>
          <w:bCs/>
          <w:sz w:val="24"/>
          <w:szCs w:val="24"/>
        </w:rPr>
        <w:t xml:space="preserve">δ. </w:t>
      </w:r>
      <w:r w:rsidR="00495113">
        <w:rPr>
          <w:rFonts w:cs="Calibri"/>
          <w:bCs/>
          <w:sz w:val="24"/>
          <w:szCs w:val="24"/>
        </w:rPr>
        <w:t xml:space="preserve">Δεν </w:t>
      </w:r>
      <w:r w:rsidR="00495113">
        <w:rPr>
          <w:rFonts w:eastAsia="Times New Roman" w:cs="Calibri"/>
          <w:color w:val="000000"/>
          <w:sz w:val="24"/>
          <w:szCs w:val="24"/>
          <w:lang w:eastAsia="el-GR"/>
        </w:rPr>
        <w:t>ε</w:t>
      </w:r>
      <w:r w:rsidR="007E729C"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ίναι δυνατή η αποθήκευση καυσίμου μέσα στη δομή της πτέρυγας, χωρίς δεξαμενή, με κατάλληλη στεγανή </w:t>
      </w:r>
      <w:proofErr w:type="spellStart"/>
      <w:r w:rsidR="007E729C" w:rsidRPr="00085908">
        <w:rPr>
          <w:rFonts w:eastAsia="Times New Roman" w:cs="Calibri"/>
          <w:color w:val="000000"/>
          <w:sz w:val="24"/>
          <w:szCs w:val="24"/>
          <w:lang w:eastAsia="el-GR"/>
        </w:rPr>
        <w:t>ήλωση</w:t>
      </w:r>
      <w:proofErr w:type="spellEnd"/>
      <w:r w:rsidR="007E729C"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.  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7E729C" w:rsidRPr="0062700F" w:rsidRDefault="00CA70DE" w:rsidP="00951FB8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cs="Calibri"/>
          <w:bCs/>
          <w:sz w:val="24"/>
          <w:szCs w:val="24"/>
        </w:rPr>
        <w:t xml:space="preserve">ε. </w:t>
      </w:r>
      <w:r w:rsidR="00951FB8">
        <w:rPr>
          <w:rFonts w:cs="Calibri"/>
          <w:bCs/>
          <w:sz w:val="24"/>
          <w:szCs w:val="24"/>
        </w:rPr>
        <w:t xml:space="preserve"> </w:t>
      </w:r>
      <w:r w:rsidR="007E729C" w:rsidRPr="00085908">
        <w:rPr>
          <w:rFonts w:eastAsia="Times New Roman" w:cs="Calibri"/>
          <w:color w:val="000000"/>
          <w:sz w:val="24"/>
          <w:szCs w:val="24"/>
          <w:lang w:eastAsia="el-GR"/>
        </w:rPr>
        <w:t>Η περιοχή σύνδεσης της πτέρυγας με την άτρακτο είναι μία πολύ κρίσιμη περιοχή στην οποία αναπτύσσονται ρωγμές</w:t>
      </w:r>
      <w:r w:rsidR="00495113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="007E729C"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ιδιαίτερα στα μαχητικά α/φη και επιθεωρείται σε τακτά χρονικά διαστήματα. 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507B61" w:rsidRPr="00CA5F4F" w:rsidRDefault="00951FB8" w:rsidP="00951FB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</w:t>
      </w:r>
      <w:r w:rsidR="00495113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507B61" w:rsidRPr="00CA5F4F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221E8" w:rsidRPr="00CA5F4F">
        <w:rPr>
          <w:rFonts w:eastAsia="Times New Roman" w:cs="Calibri"/>
          <w:b/>
          <w:i/>
          <w:sz w:val="24"/>
          <w:szCs w:val="24"/>
          <w:lang w:eastAsia="el-GR"/>
        </w:rPr>
        <w:t>1</w:t>
      </w:r>
      <w:r w:rsidR="005221DC" w:rsidRPr="00CA5F4F">
        <w:rPr>
          <w:rFonts w:eastAsia="Times New Roman" w:cs="Calibri"/>
          <w:b/>
          <w:i/>
          <w:sz w:val="24"/>
          <w:szCs w:val="24"/>
          <w:lang w:eastAsia="el-GR"/>
        </w:rPr>
        <w:t>5</w:t>
      </w:r>
    </w:p>
    <w:p w:rsidR="00394C65" w:rsidRPr="00CA5F4F" w:rsidRDefault="00394C65" w:rsidP="00951FB8">
      <w:pPr>
        <w:spacing w:after="0" w:line="360" w:lineRule="auto"/>
        <w:ind w:left="7200" w:right="118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F7671F" w:rsidRDefault="002444AA" w:rsidP="00951FB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301E47">
        <w:rPr>
          <w:rFonts w:eastAsia="Times New Roman" w:cs="Calibri"/>
          <w:b/>
          <w:sz w:val="24"/>
          <w:szCs w:val="24"/>
          <w:lang w:eastAsia="el-GR"/>
        </w:rPr>
        <w:t>2.2</w:t>
      </w:r>
      <w:r w:rsidR="00951FB8">
        <w:rPr>
          <w:rFonts w:eastAsia="Times New Roman" w:cs="Calibri"/>
          <w:b/>
          <w:sz w:val="24"/>
          <w:szCs w:val="24"/>
          <w:lang w:eastAsia="el-GR"/>
        </w:rPr>
        <w:t xml:space="preserve">. </w:t>
      </w:r>
      <w:r w:rsidR="00D91B41">
        <w:rPr>
          <w:sz w:val="24"/>
        </w:rPr>
        <w:t xml:space="preserve">Να γράψετε τον αριθμό κάθε μίας από τις παρακάτω προτάσεις και, δίπλα, μία από τις λέξεις που συμπληρώνει σωστά την πρόταση. Σημειώνεται ότι </w:t>
      </w:r>
      <w:r w:rsidR="0086538F">
        <w:rPr>
          <w:sz w:val="24"/>
        </w:rPr>
        <w:t>τρεις (3</w:t>
      </w:r>
      <w:r w:rsidR="00951FB8">
        <w:rPr>
          <w:sz w:val="24"/>
        </w:rPr>
        <w:t>)  από τις λέξεις θα περισσέψουν</w:t>
      </w:r>
      <w:r w:rsidR="00D91B41">
        <w:rPr>
          <w:sz w:val="24"/>
        </w:rPr>
        <w:t>.</w:t>
      </w:r>
    </w:p>
    <w:p w:rsidR="00AD2972" w:rsidRDefault="00AD2972" w:rsidP="00951FB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  <w:r w:rsidRPr="00C91945">
        <w:rPr>
          <w:rFonts w:eastAsia="Times New Roman" w:cs="Calibri"/>
          <w:sz w:val="24"/>
          <w:szCs w:val="24"/>
          <w:lang w:eastAsia="el-GR"/>
        </w:rPr>
        <w:t>Λέξεις που δίνονται:</w:t>
      </w:r>
      <w:r w:rsidR="0037749B">
        <w:rPr>
          <w:rFonts w:eastAsia="Times New Roman" w:cs="Calibri"/>
          <w:sz w:val="24"/>
          <w:szCs w:val="24"/>
          <w:lang w:eastAsia="el-GR"/>
        </w:rPr>
        <w:t xml:space="preserve"> αυτοκινήτων,</w:t>
      </w:r>
      <w:r w:rsidR="00951FB8">
        <w:rPr>
          <w:rFonts w:eastAsia="Times New Roman" w:cs="Calibri"/>
          <w:sz w:val="24"/>
          <w:szCs w:val="24"/>
          <w:lang w:eastAsia="el-GR"/>
        </w:rPr>
        <w:t xml:space="preserve"> συμπίεση, εκτόνωση, πτέρυγ</w:t>
      </w:r>
      <w:r w:rsidR="0037749B">
        <w:rPr>
          <w:rFonts w:eastAsia="Times New Roman" w:cs="Calibri"/>
          <w:sz w:val="24"/>
          <w:szCs w:val="24"/>
          <w:lang w:eastAsia="el-GR"/>
        </w:rPr>
        <w:t xml:space="preserve">α, τριβή, </w:t>
      </w:r>
      <w:r w:rsidR="0086538F">
        <w:rPr>
          <w:rFonts w:eastAsia="Times New Roman" w:cs="Calibri"/>
          <w:sz w:val="24"/>
          <w:szCs w:val="24"/>
          <w:lang w:eastAsia="el-GR"/>
        </w:rPr>
        <w:t>δύναμη, υδραυλικά</w:t>
      </w:r>
      <w:r w:rsidR="00951FB8">
        <w:rPr>
          <w:rFonts w:eastAsia="Times New Roman" w:cs="Calibri"/>
          <w:sz w:val="24"/>
          <w:szCs w:val="24"/>
          <w:lang w:eastAsia="el-GR"/>
        </w:rPr>
        <w:t>, άτρακτο.</w:t>
      </w:r>
    </w:p>
    <w:p w:rsidR="00951FB8" w:rsidRPr="00C91945" w:rsidRDefault="00951FB8" w:rsidP="00951FB8">
      <w:pPr>
        <w:spacing w:after="0" w:line="360" w:lineRule="auto"/>
        <w:ind w:right="118"/>
        <w:jc w:val="both"/>
        <w:rPr>
          <w:rFonts w:eastAsia="Times New Roman" w:cs="Calibri"/>
          <w:sz w:val="24"/>
          <w:szCs w:val="24"/>
          <w:lang w:eastAsia="el-GR"/>
        </w:rPr>
      </w:pPr>
    </w:p>
    <w:p w:rsidR="009A7824" w:rsidRPr="00085908" w:rsidRDefault="009A7824" w:rsidP="00951FB8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Τα πτερύγια καμπυλότητα</w:t>
      </w:r>
      <w:r w:rsidR="00930AAA">
        <w:rPr>
          <w:rFonts w:eastAsia="Times New Roman" w:cs="Calibri"/>
          <w:color w:val="000000"/>
          <w:sz w:val="24"/>
          <w:szCs w:val="24"/>
          <w:lang w:eastAsia="el-GR"/>
        </w:rPr>
        <w:t xml:space="preserve">ς βρίσκονται στην κύρια ……………… </w:t>
      </w:r>
      <w:r w:rsidR="00930AAA" w:rsidRPr="00930AAA">
        <w:rPr>
          <w:rFonts w:eastAsia="Times New Roman" w:cs="Calibri"/>
          <w:color w:val="000000"/>
          <w:sz w:val="24"/>
          <w:szCs w:val="24"/>
          <w:lang w:eastAsia="el-GR"/>
        </w:rPr>
        <w:t>.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2C73A2" w:rsidRPr="00085908" w:rsidRDefault="002C73A2" w:rsidP="00951FB8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Τα </w:t>
      </w:r>
      <w:proofErr w:type="spellStart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εντασιόμετρα</w:t>
      </w:r>
      <w:proofErr w:type="spellEnd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δε</w:t>
      </w:r>
      <w:r w:rsidR="00495113">
        <w:rPr>
          <w:rFonts w:eastAsia="Times New Roman" w:cs="Calibri"/>
          <w:color w:val="000000"/>
          <w:sz w:val="24"/>
          <w:szCs w:val="24"/>
          <w:lang w:eastAsia="el-GR"/>
        </w:rPr>
        <w:t>ν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μετρούν απευθείας την ένταση του συρματόσχοινου, αλλά τη ………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>…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….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που απαιτείται για την κάμψη του. 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2C73A2" w:rsidRPr="00085908" w:rsidRDefault="002C73A2" w:rsidP="00951FB8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Το σύστημα προσγείωσης (Σ/Π) ανασύρεται ηλεκτρικά</w:t>
      </w:r>
      <w:r w:rsidR="00495113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ή ………</w:t>
      </w:r>
      <w:r w:rsidR="00495113">
        <w:rPr>
          <w:rFonts w:eastAsia="Times New Roman" w:cs="Calibri"/>
          <w:color w:val="000000"/>
          <w:sz w:val="24"/>
          <w:szCs w:val="24"/>
          <w:lang w:eastAsia="el-GR"/>
        </w:rPr>
        <w:t>..,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ή σε συν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softHyphen/>
        <w:t>δυασμό τους.</w:t>
      </w:r>
      <w:r w:rsidR="00E4618A"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2C73A2" w:rsidRPr="00085908" w:rsidRDefault="002C73A2" w:rsidP="00951FB8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Τα ανεξάρτητα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συστήματα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πέδησης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αεροσκάφους είναι ίδια με τα συστήματα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πέδησης των </w:t>
      </w:r>
      <w:r w:rsidR="0062700F">
        <w:rPr>
          <w:rFonts w:eastAsia="Times New Roman" w:cs="Calibri"/>
          <w:color w:val="000000"/>
          <w:sz w:val="24"/>
          <w:szCs w:val="24"/>
          <w:lang w:eastAsia="el-GR"/>
        </w:rPr>
        <w:t>………………….</w:t>
      </w:r>
      <w:r w:rsidR="00930AAA" w:rsidRPr="00930AAA">
        <w:rPr>
          <w:rFonts w:eastAsia="Times New Roman" w:cs="Calibri"/>
          <w:color w:val="000000"/>
          <w:sz w:val="24"/>
          <w:szCs w:val="24"/>
          <w:lang w:eastAsia="el-GR"/>
        </w:rPr>
        <w:t xml:space="preserve"> .</w:t>
      </w:r>
    </w:p>
    <w:p w:rsidR="002444AA" w:rsidRPr="00892ED5" w:rsidRDefault="002C73A2" w:rsidP="00892ED5">
      <w:pPr>
        <w:pStyle w:val="a3"/>
        <w:numPr>
          <w:ilvl w:val="0"/>
          <w:numId w:val="12"/>
        </w:numPr>
        <w:spacing w:after="0" w:line="360" w:lineRule="auto"/>
        <w:jc w:val="both"/>
        <w:rPr>
          <w:rFonts w:eastAsia="Times New Roman" w:cs="Calibri"/>
          <w:color w:val="000000"/>
          <w:sz w:val="24"/>
          <w:szCs w:val="24"/>
          <w:lang w:eastAsia="el-GR"/>
        </w:rPr>
      </w:pP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lastRenderedPageBreak/>
        <w:t xml:space="preserve">Τα </w:t>
      </w:r>
      <w:proofErr w:type="spellStart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παρεμβάσματα</w:t>
      </w:r>
      <w:proofErr w:type="spellEnd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στεγανότητας τοποθετούνται στα σημεία, από τα οποία διέρχονται συρματόσχοινα ή ράβδοι, σε περιοχές του α/</w:t>
      </w:r>
      <w:proofErr w:type="spellStart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>φους</w:t>
      </w:r>
      <w:proofErr w:type="spellEnd"/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με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 xml:space="preserve"> ..</w:t>
      </w:r>
      <w:r w:rsidR="00E4618A" w:rsidRPr="00085908">
        <w:rPr>
          <w:rFonts w:eastAsia="Times New Roman" w:cs="Calibri"/>
          <w:color w:val="000000"/>
          <w:sz w:val="24"/>
          <w:szCs w:val="24"/>
          <w:lang w:eastAsia="el-GR"/>
        </w:rPr>
        <w:t>…</w:t>
      </w:r>
      <w:r w:rsidR="00951FB8">
        <w:rPr>
          <w:rFonts w:eastAsia="Times New Roman" w:cs="Calibri"/>
          <w:color w:val="000000"/>
          <w:sz w:val="24"/>
          <w:szCs w:val="24"/>
          <w:lang w:eastAsia="el-GR"/>
        </w:rPr>
        <w:t>………</w:t>
      </w:r>
      <w:r w:rsidR="00E4618A" w:rsidRPr="00085908">
        <w:rPr>
          <w:rFonts w:eastAsia="Times New Roman" w:cs="Calibri"/>
          <w:color w:val="000000"/>
          <w:sz w:val="24"/>
          <w:szCs w:val="24"/>
          <w:lang w:eastAsia="el-GR"/>
        </w:rPr>
        <w:t>…….</w:t>
      </w:r>
      <w:r w:rsidR="00A15706">
        <w:rPr>
          <w:rFonts w:eastAsia="Times New Roman" w:cs="Calibri"/>
          <w:color w:val="000000"/>
          <w:sz w:val="24"/>
          <w:szCs w:val="24"/>
          <w:lang w:eastAsia="el-GR"/>
        </w:rPr>
        <w:t>,</w:t>
      </w:r>
      <w:r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 για να διασφαλίσουν πλήρη στεγανότητα και ομαλή γραμμική κίνηση του συρματόσχοινου</w:t>
      </w:r>
      <w:r w:rsidR="00E4618A" w:rsidRPr="00085908">
        <w:rPr>
          <w:rFonts w:eastAsia="Times New Roman" w:cs="Calibri"/>
          <w:color w:val="000000"/>
          <w:sz w:val="24"/>
          <w:szCs w:val="24"/>
          <w:lang w:eastAsia="el-GR"/>
        </w:rPr>
        <w:t xml:space="preserve">. </w:t>
      </w:r>
      <w:r w:rsidR="0062700F" w:rsidRPr="0062700F">
        <w:rPr>
          <w:rFonts w:eastAsia="Times New Roman" w:cs="Calibri"/>
          <w:color w:val="000000"/>
          <w:sz w:val="24"/>
          <w:szCs w:val="24"/>
          <w:lang w:eastAsia="el-GR"/>
        </w:rPr>
        <w:t xml:space="preserve"> </w:t>
      </w:r>
    </w:p>
    <w:p w:rsidR="000221E8" w:rsidRPr="00CA5F4F" w:rsidRDefault="00892ED5" w:rsidP="00951FB8">
      <w:pPr>
        <w:spacing w:after="0" w:line="360" w:lineRule="auto"/>
        <w:ind w:left="6480" w:right="118" w:firstLine="720"/>
        <w:jc w:val="both"/>
        <w:rPr>
          <w:rFonts w:eastAsia="Times New Roman" w:cs="Calibri"/>
          <w:sz w:val="24"/>
          <w:szCs w:val="24"/>
          <w:lang w:eastAsia="el-GR"/>
        </w:rPr>
      </w:pPr>
      <w:r>
        <w:rPr>
          <w:rFonts w:eastAsia="Times New Roman" w:cs="Calibri"/>
          <w:b/>
          <w:i/>
          <w:sz w:val="24"/>
          <w:szCs w:val="24"/>
          <w:lang w:eastAsia="el-GR"/>
        </w:rPr>
        <w:t xml:space="preserve">         Μονάδες</w:t>
      </w:r>
      <w:r w:rsidR="002444AA" w:rsidRPr="00301E47">
        <w:rPr>
          <w:rFonts w:eastAsia="Times New Roman" w:cs="Calibri"/>
          <w:b/>
          <w:i/>
          <w:sz w:val="24"/>
          <w:szCs w:val="24"/>
          <w:lang w:eastAsia="el-GR"/>
        </w:rPr>
        <w:t xml:space="preserve"> 10</w:t>
      </w:r>
    </w:p>
    <w:sectPr w:rsidR="000221E8" w:rsidRPr="00CA5F4F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544" w:rsidRDefault="00E20544" w:rsidP="000A5916">
      <w:pPr>
        <w:spacing w:after="0" w:line="240" w:lineRule="auto"/>
      </w:pPr>
      <w:r>
        <w:separator/>
      </w:r>
    </w:p>
  </w:endnote>
  <w:endnote w:type="continuationSeparator" w:id="0">
    <w:p w:rsidR="00E20544" w:rsidRDefault="00E20544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544" w:rsidRDefault="00E20544" w:rsidP="000A5916">
      <w:pPr>
        <w:spacing w:after="0" w:line="240" w:lineRule="auto"/>
      </w:pPr>
      <w:r>
        <w:separator/>
      </w:r>
    </w:p>
  </w:footnote>
  <w:footnote w:type="continuationSeparator" w:id="0">
    <w:p w:rsidR="00E20544" w:rsidRDefault="00E20544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17C18"/>
    <w:multiLevelType w:val="hybridMultilevel"/>
    <w:tmpl w:val="302C68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7D1E29"/>
    <w:multiLevelType w:val="hybridMultilevel"/>
    <w:tmpl w:val="944495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85908"/>
    <w:rsid w:val="000A5916"/>
    <w:rsid w:val="000B4D52"/>
    <w:rsid w:val="000D0FD1"/>
    <w:rsid w:val="0014003A"/>
    <w:rsid w:val="00145E5F"/>
    <w:rsid w:val="0018531B"/>
    <w:rsid w:val="001B7368"/>
    <w:rsid w:val="001E221D"/>
    <w:rsid w:val="00215CD1"/>
    <w:rsid w:val="00217E55"/>
    <w:rsid w:val="00223004"/>
    <w:rsid w:val="00233F1A"/>
    <w:rsid w:val="00236F3C"/>
    <w:rsid w:val="002444AA"/>
    <w:rsid w:val="00292FAD"/>
    <w:rsid w:val="002C5E51"/>
    <w:rsid w:val="002C73A2"/>
    <w:rsid w:val="002F40AE"/>
    <w:rsid w:val="00316ADA"/>
    <w:rsid w:val="003203E1"/>
    <w:rsid w:val="0037749B"/>
    <w:rsid w:val="00394C65"/>
    <w:rsid w:val="003B4AF0"/>
    <w:rsid w:val="003C7309"/>
    <w:rsid w:val="003F3124"/>
    <w:rsid w:val="00411078"/>
    <w:rsid w:val="0042430C"/>
    <w:rsid w:val="00464E1F"/>
    <w:rsid w:val="00495113"/>
    <w:rsid w:val="004B73B2"/>
    <w:rsid w:val="004E6F6D"/>
    <w:rsid w:val="004F672E"/>
    <w:rsid w:val="00507692"/>
    <w:rsid w:val="00507B61"/>
    <w:rsid w:val="0052134B"/>
    <w:rsid w:val="005221DC"/>
    <w:rsid w:val="005700C9"/>
    <w:rsid w:val="00577BBB"/>
    <w:rsid w:val="00581119"/>
    <w:rsid w:val="005C531B"/>
    <w:rsid w:val="005C5535"/>
    <w:rsid w:val="005C7580"/>
    <w:rsid w:val="005D7D27"/>
    <w:rsid w:val="005E371D"/>
    <w:rsid w:val="0062700F"/>
    <w:rsid w:val="0063110E"/>
    <w:rsid w:val="00633257"/>
    <w:rsid w:val="006D0ADB"/>
    <w:rsid w:val="006E4B36"/>
    <w:rsid w:val="006E512A"/>
    <w:rsid w:val="007142CD"/>
    <w:rsid w:val="00730054"/>
    <w:rsid w:val="00730817"/>
    <w:rsid w:val="00742BCF"/>
    <w:rsid w:val="00760131"/>
    <w:rsid w:val="00773206"/>
    <w:rsid w:val="00774D74"/>
    <w:rsid w:val="00784AAE"/>
    <w:rsid w:val="007D380C"/>
    <w:rsid w:val="007E729C"/>
    <w:rsid w:val="007F4810"/>
    <w:rsid w:val="00827C2A"/>
    <w:rsid w:val="00831E42"/>
    <w:rsid w:val="00842B74"/>
    <w:rsid w:val="0085708A"/>
    <w:rsid w:val="0086538F"/>
    <w:rsid w:val="00892ED5"/>
    <w:rsid w:val="008C4570"/>
    <w:rsid w:val="008D0C7B"/>
    <w:rsid w:val="008D17A7"/>
    <w:rsid w:val="008E0347"/>
    <w:rsid w:val="008F50A2"/>
    <w:rsid w:val="009177D3"/>
    <w:rsid w:val="00930AAA"/>
    <w:rsid w:val="009357FA"/>
    <w:rsid w:val="00951FB8"/>
    <w:rsid w:val="00994184"/>
    <w:rsid w:val="009969B8"/>
    <w:rsid w:val="009A7824"/>
    <w:rsid w:val="009B3F32"/>
    <w:rsid w:val="009D525A"/>
    <w:rsid w:val="009E06B7"/>
    <w:rsid w:val="009E0ED3"/>
    <w:rsid w:val="00A15706"/>
    <w:rsid w:val="00A308FA"/>
    <w:rsid w:val="00A34676"/>
    <w:rsid w:val="00A5104F"/>
    <w:rsid w:val="00A70627"/>
    <w:rsid w:val="00A7286F"/>
    <w:rsid w:val="00A85697"/>
    <w:rsid w:val="00AA6827"/>
    <w:rsid w:val="00AD2972"/>
    <w:rsid w:val="00B175CB"/>
    <w:rsid w:val="00B2617A"/>
    <w:rsid w:val="00B32EFC"/>
    <w:rsid w:val="00B548C8"/>
    <w:rsid w:val="00BD4767"/>
    <w:rsid w:val="00BF71EB"/>
    <w:rsid w:val="00C3220C"/>
    <w:rsid w:val="00C723AF"/>
    <w:rsid w:val="00C81C6B"/>
    <w:rsid w:val="00C8244D"/>
    <w:rsid w:val="00CA5F4F"/>
    <w:rsid w:val="00CA70DE"/>
    <w:rsid w:val="00CB11D0"/>
    <w:rsid w:val="00CB1309"/>
    <w:rsid w:val="00CC5FCB"/>
    <w:rsid w:val="00D00B94"/>
    <w:rsid w:val="00D21833"/>
    <w:rsid w:val="00D30FBE"/>
    <w:rsid w:val="00D32046"/>
    <w:rsid w:val="00D4145E"/>
    <w:rsid w:val="00D91B41"/>
    <w:rsid w:val="00D93F90"/>
    <w:rsid w:val="00D96A66"/>
    <w:rsid w:val="00DB7C2B"/>
    <w:rsid w:val="00DE7687"/>
    <w:rsid w:val="00E14013"/>
    <w:rsid w:val="00E20544"/>
    <w:rsid w:val="00E37C5A"/>
    <w:rsid w:val="00E4618A"/>
    <w:rsid w:val="00E60D16"/>
    <w:rsid w:val="00E65BAA"/>
    <w:rsid w:val="00E80CD4"/>
    <w:rsid w:val="00E85A55"/>
    <w:rsid w:val="00EB1E01"/>
    <w:rsid w:val="00EC201B"/>
    <w:rsid w:val="00F16931"/>
    <w:rsid w:val="00F27951"/>
    <w:rsid w:val="00F72893"/>
    <w:rsid w:val="00F7671F"/>
    <w:rsid w:val="00F907D0"/>
    <w:rsid w:val="00FB2BF2"/>
    <w:rsid w:val="00FB4650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9</cp:revision>
  <cp:lastPrinted>2018-05-14T14:13:00Z</cp:lastPrinted>
  <dcterms:created xsi:type="dcterms:W3CDTF">2023-02-21T16:07:00Z</dcterms:created>
  <dcterms:modified xsi:type="dcterms:W3CDTF">2023-02-24T07:36:00Z</dcterms:modified>
</cp:coreProperties>
</file>