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046" w:rsidRPr="00AD193A" w:rsidRDefault="00D32046" w:rsidP="00AD193A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AD193A">
        <w:rPr>
          <w:rFonts w:asciiTheme="minorHAnsi" w:hAnsiTheme="minorHAnsi" w:cstheme="minorHAnsi"/>
          <w:b/>
          <w:bCs/>
          <w:sz w:val="24"/>
          <w:szCs w:val="24"/>
          <w:u w:val="single"/>
        </w:rPr>
        <w:t>Θέμα 2</w:t>
      </w:r>
      <w:r w:rsidRPr="00AD193A">
        <w:rPr>
          <w:rFonts w:asciiTheme="minorHAnsi" w:hAnsiTheme="minorHAnsi"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9177D3" w:rsidRPr="00AD193A" w:rsidRDefault="00D32046" w:rsidP="00AD193A">
      <w:pPr>
        <w:spacing w:line="36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AD193A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9177D3" w:rsidRPr="00AD193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DE7687" w:rsidRPr="00AD193A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9177D3" w:rsidRPr="00AD193A">
        <w:rPr>
          <w:rFonts w:asciiTheme="minorHAnsi" w:hAnsiTheme="minorHAnsi"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</w:t>
      </w:r>
      <w:r w:rsidR="009B36CB">
        <w:rPr>
          <w:rFonts w:asciiTheme="minorHAnsi" w:hAnsiTheme="minorHAnsi" w:cstheme="minorHAnsi"/>
          <w:sz w:val="24"/>
          <w:szCs w:val="24"/>
        </w:rPr>
        <w:t>,</w:t>
      </w:r>
      <w:r w:rsidR="009177D3" w:rsidRPr="00AD193A">
        <w:rPr>
          <w:rFonts w:asciiTheme="minorHAnsi" w:hAnsiTheme="minorHAnsi" w:cstheme="minorHAnsi"/>
          <w:sz w:val="24"/>
          <w:szCs w:val="24"/>
        </w:rPr>
        <w:t xml:space="preserve"> ή τη λέξη Λάθος, αν η πρόταση είναι λανθασμένη</w:t>
      </w:r>
      <w:r w:rsidRPr="00AD193A">
        <w:rPr>
          <w:rFonts w:asciiTheme="minorHAnsi" w:hAnsiTheme="minorHAnsi" w:cstheme="minorHAnsi"/>
          <w:sz w:val="24"/>
          <w:szCs w:val="24"/>
        </w:rPr>
        <w:t>:</w:t>
      </w:r>
    </w:p>
    <w:p w:rsidR="007142CD" w:rsidRPr="00C002E3" w:rsidRDefault="00DE7687" w:rsidP="00AD193A">
      <w:pPr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AD193A">
        <w:rPr>
          <w:rFonts w:asciiTheme="minorHAnsi" w:hAnsiTheme="minorHAnsi" w:cstheme="minorHAnsi"/>
          <w:bCs/>
          <w:sz w:val="24"/>
          <w:szCs w:val="24"/>
        </w:rPr>
        <w:t>α.</w:t>
      </w:r>
      <w:bookmarkStart w:id="0" w:name="_Hlk111029794"/>
      <w:bookmarkEnd w:id="0"/>
      <w:r w:rsidR="00AD193A" w:rsidRPr="00AD193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74C59" w:rsidRPr="00AD193A">
        <w:rPr>
          <w:rFonts w:asciiTheme="minorHAnsi" w:eastAsia="Arial Unicode MS" w:hAnsiTheme="minorHAnsi" w:cstheme="minorHAnsi"/>
          <w:color w:val="000000"/>
          <w:sz w:val="24"/>
          <w:szCs w:val="24"/>
          <w:lang w:eastAsia="el-GR"/>
        </w:rPr>
        <w:t>Η δοκός δια</w:t>
      </w:r>
      <w:r w:rsidR="00874C59" w:rsidRPr="00AD193A">
        <w:rPr>
          <w:rFonts w:asciiTheme="minorHAnsi" w:eastAsia="Arial Unicode MS" w:hAnsiTheme="minorHAnsi" w:cstheme="minorHAnsi"/>
          <w:color w:val="000000"/>
          <w:sz w:val="24"/>
          <w:szCs w:val="24"/>
          <w:lang w:eastAsia="el-GR"/>
        </w:rPr>
        <w:softHyphen/>
        <w:t xml:space="preserve">φορικού τύπου αποτελείται από τμήματα, που συνδέονται με ήλους και κοχλίες. </w:t>
      </w:r>
      <w:r w:rsidR="00C002E3" w:rsidRPr="00C002E3">
        <w:rPr>
          <w:rFonts w:asciiTheme="minorHAnsi" w:eastAsia="Arial Unicode MS" w:hAnsiTheme="minorHAnsi" w:cstheme="minorHAnsi"/>
          <w:color w:val="000000"/>
          <w:sz w:val="24"/>
          <w:szCs w:val="24"/>
          <w:lang w:eastAsia="el-GR"/>
        </w:rPr>
        <w:t xml:space="preserve"> </w:t>
      </w:r>
    </w:p>
    <w:p w:rsidR="00874C59" w:rsidRPr="00C002E3" w:rsidRDefault="00CA70DE" w:rsidP="00AD193A">
      <w:pPr>
        <w:spacing w:after="0" w:line="360" w:lineRule="auto"/>
        <w:ind w:left="7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</w:pPr>
      <w:r w:rsidRPr="00AD193A">
        <w:rPr>
          <w:rFonts w:asciiTheme="minorHAnsi" w:hAnsiTheme="minorHAnsi" w:cstheme="minorHAnsi"/>
          <w:bCs/>
          <w:sz w:val="24"/>
          <w:szCs w:val="24"/>
        </w:rPr>
        <w:t>β.</w:t>
      </w:r>
      <w:bookmarkStart w:id="1" w:name="_Hlk111029845"/>
      <w:bookmarkEnd w:id="1"/>
      <w:r w:rsidR="009B36C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B36CB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Τα </w:t>
      </w:r>
      <w:proofErr w:type="spellStart"/>
      <w:r w:rsidR="009B36CB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παρεμβά</w:t>
      </w:r>
      <w:r w:rsidR="00874C59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σματα</w:t>
      </w:r>
      <w:proofErr w:type="spellEnd"/>
      <w:r w:rsidR="00874C59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στεγανότητας τοποθετούνται στα σημεία, από τα οποία διέρχονται συρματόσχοινα ή ράβδοι, σε περιοχές του α/</w:t>
      </w:r>
      <w:proofErr w:type="spellStart"/>
      <w:r w:rsidR="00874C59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φους</w:t>
      </w:r>
      <w:proofErr w:type="spellEnd"/>
      <w:r w:rsidR="00874C59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με συμπίεση, για να διασφαλίσουν πλήρη στεγανότητα και ομαλή γραμμική κίνηση του συρματόσχοινου. </w:t>
      </w:r>
      <w:r w:rsidR="00C002E3" w:rsidRPr="00C002E3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</w:t>
      </w:r>
    </w:p>
    <w:p w:rsidR="007142CD" w:rsidRPr="00C002E3" w:rsidRDefault="00CA70DE" w:rsidP="00AD193A">
      <w:pPr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AD193A">
        <w:rPr>
          <w:rFonts w:asciiTheme="minorHAnsi" w:hAnsiTheme="minorHAnsi" w:cstheme="minorHAnsi"/>
          <w:bCs/>
          <w:sz w:val="24"/>
          <w:szCs w:val="24"/>
        </w:rPr>
        <w:t>γ.</w:t>
      </w:r>
      <w:r w:rsidR="009B36CB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74C59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Τα </w:t>
      </w:r>
      <w:proofErr w:type="spellStart"/>
      <w:r w:rsidR="00874C59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πτερυγίδια</w:t>
      </w:r>
      <w:proofErr w:type="spellEnd"/>
      <w:r w:rsidR="00874C59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αντιστάθμισης ενεργοποιούνται από ένα ανεξάρτητο σύστημα ελέγχου, που λειτουργεί και ως εφεδρικό σύστημα σε περίπτωση αστοχίας του κυρίου συστήματος ελέγχου. </w:t>
      </w:r>
      <w:r w:rsidR="00C002E3" w:rsidRPr="00C002E3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</w:t>
      </w:r>
    </w:p>
    <w:p w:rsidR="005E371D" w:rsidRPr="00AD193A" w:rsidRDefault="0052134B" w:rsidP="00AD193A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Theme="minorHAnsi" w:hAnsiTheme="minorHAnsi" w:cstheme="minorHAnsi"/>
          <w:sz w:val="24"/>
          <w:szCs w:val="24"/>
          <w:lang w:eastAsia="el-GR"/>
        </w:rPr>
      </w:pPr>
      <w:r w:rsidRPr="00AD193A">
        <w:rPr>
          <w:rFonts w:asciiTheme="minorHAnsi" w:hAnsiTheme="minorHAnsi" w:cstheme="minorHAnsi"/>
          <w:bCs/>
          <w:sz w:val="24"/>
          <w:szCs w:val="24"/>
        </w:rPr>
        <w:t xml:space="preserve">δ. </w:t>
      </w:r>
      <w:r w:rsidR="00F7671F" w:rsidRPr="00AD193A">
        <w:rPr>
          <w:rFonts w:asciiTheme="minorHAnsi" w:hAnsiTheme="minorHAnsi" w:cstheme="minorHAnsi"/>
          <w:sz w:val="24"/>
          <w:szCs w:val="24"/>
          <w:lang w:eastAsia="el-GR"/>
        </w:rPr>
        <w:t xml:space="preserve">Οι δοκοί παραλαμβάνουν </w:t>
      </w:r>
      <w:r w:rsidR="009B36CB">
        <w:rPr>
          <w:rFonts w:asciiTheme="minorHAnsi" w:hAnsiTheme="minorHAnsi" w:cstheme="minorHAnsi"/>
          <w:sz w:val="24"/>
          <w:szCs w:val="24"/>
          <w:lang w:eastAsia="el-GR"/>
        </w:rPr>
        <w:t xml:space="preserve">κυρίως </w:t>
      </w:r>
      <w:r w:rsidR="00F7671F" w:rsidRPr="00AD193A">
        <w:rPr>
          <w:rFonts w:asciiTheme="minorHAnsi" w:hAnsiTheme="minorHAnsi" w:cstheme="minorHAnsi"/>
          <w:sz w:val="24"/>
          <w:szCs w:val="24"/>
          <w:lang w:eastAsia="el-GR"/>
        </w:rPr>
        <w:t xml:space="preserve">τις </w:t>
      </w:r>
      <w:proofErr w:type="spellStart"/>
      <w:r w:rsidR="00F7671F" w:rsidRPr="00AD193A">
        <w:rPr>
          <w:rFonts w:asciiTheme="minorHAnsi" w:hAnsiTheme="minorHAnsi" w:cstheme="minorHAnsi"/>
          <w:sz w:val="24"/>
          <w:szCs w:val="24"/>
          <w:lang w:eastAsia="el-GR"/>
        </w:rPr>
        <w:t>καμπτικές</w:t>
      </w:r>
      <w:proofErr w:type="spellEnd"/>
      <w:r w:rsidR="00F7671F" w:rsidRPr="00AD193A">
        <w:rPr>
          <w:rFonts w:asciiTheme="minorHAnsi" w:hAnsiTheme="minorHAnsi" w:cstheme="minorHAnsi"/>
          <w:sz w:val="24"/>
          <w:szCs w:val="24"/>
          <w:lang w:eastAsia="el-GR"/>
        </w:rPr>
        <w:t xml:space="preserve"> καταπονήσεις της πτέρυγας</w:t>
      </w:r>
      <w:r w:rsidR="007F4810" w:rsidRPr="00AD193A">
        <w:rPr>
          <w:rFonts w:asciiTheme="minorHAnsi" w:hAnsiTheme="minorHAnsi" w:cstheme="minorHAnsi"/>
          <w:sz w:val="24"/>
          <w:szCs w:val="24"/>
          <w:lang w:eastAsia="el-GR"/>
        </w:rPr>
        <w:t xml:space="preserve">. </w:t>
      </w:r>
      <w:r w:rsidR="009C635D">
        <w:rPr>
          <w:rFonts w:asciiTheme="minorHAnsi" w:hAnsiTheme="minorHAnsi" w:cstheme="minorHAnsi"/>
          <w:sz w:val="24"/>
          <w:szCs w:val="24"/>
          <w:lang w:eastAsia="el-GR"/>
        </w:rPr>
        <w:t xml:space="preserve"> </w:t>
      </w:r>
    </w:p>
    <w:p w:rsidR="005E371D" w:rsidRPr="00C002E3" w:rsidRDefault="00CA70DE" w:rsidP="00AD193A">
      <w:pPr>
        <w:spacing w:after="0" w:line="360" w:lineRule="auto"/>
        <w:ind w:left="720"/>
        <w:jc w:val="both"/>
        <w:rPr>
          <w:rFonts w:asciiTheme="minorHAnsi" w:hAnsiTheme="minorHAnsi" w:cstheme="minorHAnsi"/>
          <w:bCs/>
          <w:sz w:val="24"/>
          <w:szCs w:val="24"/>
          <w:lang w:eastAsia="el-GR"/>
        </w:rPr>
      </w:pPr>
      <w:r w:rsidRPr="00AD193A">
        <w:rPr>
          <w:rFonts w:asciiTheme="minorHAnsi" w:hAnsiTheme="minorHAnsi" w:cstheme="minorHAnsi"/>
          <w:bCs/>
          <w:sz w:val="24"/>
          <w:szCs w:val="24"/>
        </w:rPr>
        <w:t xml:space="preserve">ε. </w:t>
      </w:r>
      <w:r w:rsidR="00874C59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Τα πνευματικά συστήματα τ</w:t>
      </w:r>
      <w:r w:rsidR="00F81EC7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ων α/</w:t>
      </w:r>
      <w:proofErr w:type="spellStart"/>
      <w:r w:rsidR="00F81EC7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φών</w:t>
      </w:r>
      <w:proofErr w:type="spellEnd"/>
      <w:r w:rsidR="00F81EC7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, διακρίνονται σε μικρ</w:t>
      </w:r>
      <w:r w:rsidR="009A5EBD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ής, </w:t>
      </w:r>
      <w:proofErr w:type="spellStart"/>
      <w:r w:rsidR="009A5EBD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υπερυψηλής</w:t>
      </w:r>
      <w:proofErr w:type="spellEnd"/>
      <w:r w:rsidR="009A5EBD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και αρνητικής</w:t>
      </w:r>
      <w:r w:rsidR="00874C59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πίεσης. </w:t>
      </w:r>
      <w:r w:rsidR="00C002E3" w:rsidRPr="00C002E3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</w:t>
      </w:r>
    </w:p>
    <w:p w:rsidR="00507B61" w:rsidRPr="00AD193A" w:rsidRDefault="00AD193A" w:rsidP="00AD193A">
      <w:pPr>
        <w:spacing w:after="0" w:line="360" w:lineRule="auto"/>
        <w:ind w:left="7200" w:right="118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  <w:t xml:space="preserve">        </w:t>
      </w:r>
      <w:r w:rsidR="009A5EBD"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  <w:t xml:space="preserve"> Μονάδες</w:t>
      </w:r>
      <w:r w:rsidR="00507B61" w:rsidRPr="00AD193A"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  <w:t xml:space="preserve"> </w:t>
      </w:r>
      <w:r w:rsidR="000221E8" w:rsidRPr="00AD193A"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  <w:t>1</w:t>
      </w:r>
      <w:r w:rsidR="005221DC" w:rsidRPr="00AD193A"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  <w:t>5</w:t>
      </w:r>
    </w:p>
    <w:p w:rsidR="00394C65" w:rsidRPr="00AD193A" w:rsidRDefault="00394C65" w:rsidP="00AD193A">
      <w:pPr>
        <w:spacing w:after="0" w:line="360" w:lineRule="auto"/>
        <w:ind w:left="7200" w:right="118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</w:pPr>
    </w:p>
    <w:p w:rsidR="00F7671F" w:rsidRPr="00AD193A" w:rsidRDefault="002444AA" w:rsidP="00AD193A">
      <w:p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AD193A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>2.2</w:t>
      </w:r>
      <w:r w:rsidR="00AD193A" w:rsidRPr="00AD193A">
        <w:rPr>
          <w:rFonts w:asciiTheme="minorHAnsi" w:eastAsia="Times New Roman" w:hAnsiTheme="minorHAnsi" w:cstheme="minorHAnsi"/>
          <w:b/>
          <w:sz w:val="24"/>
          <w:szCs w:val="24"/>
          <w:lang w:eastAsia="el-GR"/>
        </w:rPr>
        <w:t xml:space="preserve">. </w:t>
      </w:r>
      <w:r w:rsidR="00D91B41" w:rsidRPr="00AD193A">
        <w:rPr>
          <w:rFonts w:asciiTheme="minorHAnsi" w:hAnsiTheme="minorHAnsi" w:cstheme="minorHAnsi"/>
          <w:sz w:val="24"/>
        </w:rPr>
        <w:t xml:space="preserve">Να γράψετε τον αριθμό κάθε μίας από τις παρακάτω προτάσεις και, δίπλα, μία από τις λέξεις που συμπληρώνει </w:t>
      </w:r>
      <w:r w:rsidR="00AD193A" w:rsidRPr="00AD193A">
        <w:rPr>
          <w:rFonts w:asciiTheme="minorHAnsi" w:hAnsiTheme="minorHAnsi" w:cstheme="minorHAnsi"/>
          <w:sz w:val="24"/>
        </w:rPr>
        <w:t xml:space="preserve">σωστά την πρόταση. </w:t>
      </w:r>
      <w:r w:rsidR="00D91B41" w:rsidRPr="00AD193A">
        <w:rPr>
          <w:rFonts w:asciiTheme="minorHAnsi" w:hAnsiTheme="minorHAnsi" w:cstheme="minorHAnsi"/>
          <w:sz w:val="24"/>
        </w:rPr>
        <w:t xml:space="preserve">Σημειώνεται ότι </w:t>
      </w:r>
      <w:r w:rsidR="00AA048C">
        <w:rPr>
          <w:rFonts w:asciiTheme="minorHAnsi" w:hAnsiTheme="minorHAnsi" w:cstheme="minorHAnsi"/>
          <w:sz w:val="24"/>
        </w:rPr>
        <w:t>τέσσερις (4</w:t>
      </w:r>
      <w:r w:rsidR="005140DE">
        <w:rPr>
          <w:rFonts w:asciiTheme="minorHAnsi" w:hAnsiTheme="minorHAnsi" w:cstheme="minorHAnsi"/>
          <w:sz w:val="24"/>
        </w:rPr>
        <w:t>)</w:t>
      </w:r>
      <w:r w:rsidR="00AD193A" w:rsidRPr="00AD193A">
        <w:rPr>
          <w:rFonts w:asciiTheme="minorHAnsi" w:hAnsiTheme="minorHAnsi" w:cstheme="minorHAnsi"/>
          <w:sz w:val="24"/>
        </w:rPr>
        <w:t xml:space="preserve"> από τις λέξεις θα περισσέψουν</w:t>
      </w:r>
      <w:r w:rsidR="00D91B41" w:rsidRPr="00AD193A">
        <w:rPr>
          <w:rFonts w:asciiTheme="minorHAnsi" w:hAnsiTheme="minorHAnsi" w:cstheme="minorHAnsi"/>
          <w:sz w:val="24"/>
        </w:rPr>
        <w:t>.</w:t>
      </w:r>
    </w:p>
    <w:p w:rsidR="00D91B41" w:rsidRPr="00AD193A" w:rsidRDefault="00AD2972" w:rsidP="00AD193A">
      <w:pPr>
        <w:spacing w:after="0" w:line="360" w:lineRule="auto"/>
        <w:ind w:right="118"/>
        <w:jc w:val="both"/>
        <w:rPr>
          <w:rFonts w:asciiTheme="minorHAnsi" w:hAnsiTheme="minorHAnsi" w:cstheme="minorHAnsi"/>
          <w:sz w:val="24"/>
        </w:rPr>
      </w:pPr>
      <w:r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Λέξεις που δίνονται:</w:t>
      </w:r>
      <w:r w:rsidR="00AD193A"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r w:rsidR="00A34676"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κρούσης</w:t>
      </w:r>
      <w:r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,</w:t>
      </w:r>
      <w:r w:rsid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  <w:proofErr w:type="spellStart"/>
      <w:r w:rsid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εκφυγής</w:t>
      </w:r>
      <w:proofErr w:type="spellEnd"/>
      <w:r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, </w:t>
      </w:r>
      <w:r w:rsidR="00A34676"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άτρακτος</w:t>
      </w:r>
      <w:r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, </w:t>
      </w:r>
      <w:r w:rsid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χείλο</w:t>
      </w:r>
      <w:r w:rsidR="009918B3">
        <w:rPr>
          <w:rFonts w:asciiTheme="minorHAnsi" w:eastAsia="Times New Roman" w:hAnsiTheme="minorHAnsi" w:cstheme="minorHAnsi"/>
          <w:sz w:val="24"/>
          <w:szCs w:val="24"/>
          <w:lang w:eastAsia="el-GR"/>
        </w:rPr>
        <w:t>υ</w:t>
      </w:r>
      <w:r w:rsid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ς</w:t>
      </w:r>
      <w:r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,</w:t>
      </w:r>
      <w:r w:rsidR="00A34676"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προσβολής</w:t>
      </w:r>
      <w:r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, </w:t>
      </w:r>
      <w:r w:rsidR="0094620F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Μ</w:t>
      </w:r>
      <w:r w:rsidR="000C3C66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εταβλητής</w:t>
      </w:r>
      <w:r w:rsidR="00A34676"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,</w:t>
      </w:r>
      <w:r w:rsidR="000C3C66" w:rsidRPr="00AD193A">
        <w:rPr>
          <w:rFonts w:asciiTheme="minorHAnsi" w:eastAsia="Arial Unicode MS" w:hAnsiTheme="minorHAnsi" w:cstheme="minorHAnsi"/>
          <w:color w:val="000000"/>
          <w:sz w:val="24"/>
          <w:szCs w:val="24"/>
          <w:lang w:eastAsia="el-GR"/>
        </w:rPr>
        <w:t xml:space="preserve"> ισχύος</w:t>
      </w:r>
      <w:r w:rsidR="00254A29" w:rsidRPr="00AD193A">
        <w:rPr>
          <w:rFonts w:asciiTheme="minorHAnsi" w:eastAsia="Arial Unicode MS" w:hAnsiTheme="minorHAnsi" w:cstheme="minorHAnsi"/>
          <w:color w:val="000000"/>
          <w:sz w:val="24"/>
          <w:szCs w:val="24"/>
          <w:lang w:eastAsia="el-GR"/>
        </w:rPr>
        <w:t>, λαδιού</w:t>
      </w:r>
      <w:r w:rsidR="00AA048C">
        <w:rPr>
          <w:rFonts w:asciiTheme="minorHAnsi" w:eastAsia="Arial Unicode MS" w:hAnsiTheme="minorHAnsi" w:cstheme="minorHAnsi"/>
          <w:color w:val="000000"/>
          <w:sz w:val="24"/>
          <w:szCs w:val="24"/>
          <w:lang w:eastAsia="el-GR"/>
        </w:rPr>
        <w:t>, Σταθερής</w:t>
      </w:r>
      <w:r w:rsidR="00A34676"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</w:p>
    <w:p w:rsidR="002444AA" w:rsidRPr="00AD193A" w:rsidRDefault="00E14013" w:rsidP="00AD193A">
      <w:pPr>
        <w:pStyle w:val="a3"/>
        <w:numPr>
          <w:ilvl w:val="0"/>
          <w:numId w:val="8"/>
        </w:numPr>
        <w:spacing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Το εμπρόσθιο σημείο της αεροτομής της πτέρυγας ονομάζεται χείλος……………………</w:t>
      </w:r>
      <w:r w:rsidR="00D91B41"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. </w:t>
      </w:r>
      <w:r w:rsidR="00FC7E2F" w:rsidRPr="00FC7E2F">
        <w:rPr>
          <w:rFonts w:asciiTheme="minorHAnsi" w:eastAsia="Times New Roman" w:hAnsiTheme="minorHAnsi" w:cstheme="minorHAnsi"/>
          <w:sz w:val="24"/>
          <w:szCs w:val="24"/>
          <w:lang w:eastAsia="el-GR"/>
        </w:rPr>
        <w:t>.</w:t>
      </w:r>
      <w:r w:rsidR="00C002E3" w:rsidRPr="00C002E3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</w:p>
    <w:p w:rsidR="000C3C66" w:rsidRPr="00AD193A" w:rsidRDefault="00AD193A" w:rsidP="00AD193A">
      <w:pPr>
        <w:pStyle w:val="a3"/>
        <w:numPr>
          <w:ilvl w:val="0"/>
          <w:numId w:val="8"/>
        </w:num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Οι </w:t>
      </w:r>
      <w:r w:rsidR="000C3C66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Αντλίες …………………. Παροχής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 χ</w:t>
      </w:r>
      <w:r w:rsidR="000C3C66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ρησιμοποιούνται ευρέως στα υδραυλικά συστήματα των σύγχρονων α/</w:t>
      </w:r>
      <w:proofErr w:type="spellStart"/>
      <w:r w:rsidR="000C3C66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>φών</w:t>
      </w:r>
      <w:proofErr w:type="spellEnd"/>
      <w:r w:rsidR="000C3C66" w:rsidRPr="00AD193A">
        <w:rPr>
          <w:rFonts w:asciiTheme="minorHAnsi" w:eastAsia="Times New Roman" w:hAnsiTheme="minorHAnsi" w:cstheme="minorHAnsi"/>
          <w:color w:val="000000"/>
          <w:sz w:val="24"/>
          <w:szCs w:val="24"/>
          <w:lang w:eastAsia="el-GR"/>
        </w:rPr>
        <w:t xml:space="preserve">. Η παροχή τους μεταβάλλεται με τη ζήτηση του συστήματος. </w:t>
      </w:r>
      <w:r w:rsidR="00C002E3">
        <w:rPr>
          <w:rFonts w:asciiTheme="minorHAnsi" w:eastAsia="Times New Roman" w:hAnsiTheme="minorHAnsi" w:cstheme="minorHAnsi"/>
          <w:color w:val="000000"/>
          <w:sz w:val="24"/>
          <w:szCs w:val="24"/>
          <w:lang w:val="en-US" w:eastAsia="el-GR"/>
        </w:rPr>
        <w:t xml:space="preserve"> </w:t>
      </w:r>
    </w:p>
    <w:p w:rsidR="002444AA" w:rsidRPr="00AD193A" w:rsidRDefault="009357FA" w:rsidP="00AD193A">
      <w:pPr>
        <w:numPr>
          <w:ilvl w:val="0"/>
          <w:numId w:val="8"/>
        </w:num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Ως μία από τις βασικές αποστολές της, η ……………………… </w:t>
      </w:r>
      <w:r w:rsid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αποτελεί τον χώρο εγκατάστασης των συστημάτων του α/</w:t>
      </w:r>
      <w:proofErr w:type="spellStart"/>
      <w:r w:rsid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>φους</w:t>
      </w:r>
      <w:proofErr w:type="spellEnd"/>
      <w:r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. </w:t>
      </w:r>
      <w:r w:rsidR="00C002E3" w:rsidRPr="00C002E3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</w:p>
    <w:p w:rsidR="002444AA" w:rsidRPr="00AD193A" w:rsidRDefault="00A85697" w:rsidP="00AD193A">
      <w:pPr>
        <w:numPr>
          <w:ilvl w:val="0"/>
          <w:numId w:val="8"/>
        </w:numPr>
        <w:spacing w:after="0" w:line="360" w:lineRule="auto"/>
        <w:ind w:right="118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Οι αποσβεστήρες …………………….. </w:t>
      </w:r>
      <w:r w:rsidR="00A34676"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είναι </w:t>
      </w:r>
      <w:r w:rsidR="0063580D">
        <w:rPr>
          <w:rFonts w:asciiTheme="minorHAnsi" w:eastAsia="Times New Roman" w:hAnsiTheme="minorHAnsi" w:cstheme="minorHAnsi"/>
          <w:sz w:val="24"/>
          <w:szCs w:val="24"/>
          <w:lang w:eastAsia="el-GR"/>
        </w:rPr>
        <w:t>το κυριότερο</w:t>
      </w:r>
      <w:r w:rsidR="00A34676"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στοιχείο του συστήματος προσγείωσης</w:t>
      </w:r>
      <w:r w:rsidR="0063580D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(Σ/Π)</w:t>
      </w:r>
      <w:r w:rsidR="00581119" w:rsidRPr="00AD193A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. </w:t>
      </w:r>
      <w:r w:rsidR="00C002E3" w:rsidRPr="00C002E3">
        <w:rPr>
          <w:rFonts w:asciiTheme="minorHAnsi" w:eastAsia="Times New Roman" w:hAnsiTheme="minorHAnsi" w:cstheme="minorHAnsi"/>
          <w:sz w:val="24"/>
          <w:szCs w:val="24"/>
          <w:lang w:eastAsia="el-GR"/>
        </w:rPr>
        <w:t xml:space="preserve"> </w:t>
      </w:r>
    </w:p>
    <w:p w:rsidR="000C3C66" w:rsidRPr="00AD193A" w:rsidRDefault="000C3C66" w:rsidP="00AD193A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lang w:eastAsia="el-GR"/>
        </w:rPr>
      </w:pPr>
      <w:r w:rsidRPr="00AD193A">
        <w:rPr>
          <w:rFonts w:asciiTheme="minorHAnsi" w:eastAsia="Arial Unicode MS" w:hAnsiTheme="minorHAnsi" w:cstheme="minorHAnsi"/>
          <w:color w:val="000000"/>
          <w:sz w:val="24"/>
          <w:szCs w:val="24"/>
          <w:lang w:eastAsia="el-GR"/>
        </w:rPr>
        <w:lastRenderedPageBreak/>
        <w:t xml:space="preserve">Τα υδραυλικά υγρά χρησιμοποιούνται για τη μεταφορά και διανομή ………….. στα α/φη. </w:t>
      </w:r>
      <w:r w:rsidR="00C002E3" w:rsidRPr="00C002E3">
        <w:rPr>
          <w:rFonts w:asciiTheme="minorHAnsi" w:eastAsia="Arial Unicode MS" w:hAnsiTheme="minorHAnsi" w:cstheme="minorHAnsi"/>
          <w:color w:val="000000"/>
          <w:sz w:val="24"/>
          <w:szCs w:val="24"/>
          <w:lang w:eastAsia="el-GR"/>
        </w:rPr>
        <w:t xml:space="preserve"> </w:t>
      </w:r>
    </w:p>
    <w:p w:rsidR="000221E8" w:rsidRPr="00AD193A" w:rsidRDefault="00AD193A" w:rsidP="00AD193A">
      <w:pPr>
        <w:spacing w:after="0" w:line="360" w:lineRule="auto"/>
        <w:ind w:left="6480" w:right="118" w:firstLine="720"/>
        <w:jc w:val="both"/>
        <w:rPr>
          <w:rFonts w:asciiTheme="minorHAnsi" w:eastAsia="Times New Roman" w:hAnsiTheme="minorHAnsi" w:cstheme="minorHAnsi"/>
          <w:sz w:val="24"/>
          <w:szCs w:val="24"/>
          <w:lang w:eastAsia="el-GR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  <w:t xml:space="preserve">        </w:t>
      </w:r>
      <w:r w:rsidR="0063580D"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  <w:t xml:space="preserve"> Μονάδες</w:t>
      </w:r>
      <w:r w:rsidR="002444AA" w:rsidRPr="00AD193A">
        <w:rPr>
          <w:rFonts w:asciiTheme="minorHAnsi" w:eastAsia="Times New Roman" w:hAnsiTheme="minorHAnsi" w:cstheme="minorHAnsi"/>
          <w:b/>
          <w:i/>
          <w:sz w:val="24"/>
          <w:szCs w:val="24"/>
          <w:lang w:eastAsia="el-GR"/>
        </w:rPr>
        <w:t xml:space="preserve"> 10</w:t>
      </w:r>
    </w:p>
    <w:sectPr w:rsidR="000221E8" w:rsidRPr="00AD193A" w:rsidSect="009177D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BA6" w:rsidRDefault="00C43BA6" w:rsidP="000A5916">
      <w:pPr>
        <w:spacing w:after="0" w:line="240" w:lineRule="auto"/>
      </w:pPr>
      <w:r>
        <w:separator/>
      </w:r>
    </w:p>
  </w:endnote>
  <w:endnote w:type="continuationSeparator" w:id="0">
    <w:p w:rsidR="00C43BA6" w:rsidRDefault="00C43BA6" w:rsidP="000A5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BA6" w:rsidRDefault="00C43BA6" w:rsidP="000A5916">
      <w:pPr>
        <w:spacing w:after="0" w:line="240" w:lineRule="auto"/>
      </w:pPr>
      <w:r>
        <w:separator/>
      </w:r>
    </w:p>
  </w:footnote>
  <w:footnote w:type="continuationSeparator" w:id="0">
    <w:p w:rsidR="00C43BA6" w:rsidRDefault="00C43BA6" w:rsidP="000A5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316ADA" w:rsidP="00FB2BF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F3A0B"/>
    <w:multiLevelType w:val="hybridMultilevel"/>
    <w:tmpl w:val="DCF2E8A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E53886"/>
    <w:multiLevelType w:val="hybridMultilevel"/>
    <w:tmpl w:val="68B082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91F1A"/>
    <w:multiLevelType w:val="hybridMultilevel"/>
    <w:tmpl w:val="BDF86720"/>
    <w:lvl w:ilvl="0" w:tplc="04080019">
      <w:start w:val="1"/>
      <w:numFmt w:val="lowerLetter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EE44D5"/>
    <w:multiLevelType w:val="hybridMultilevel"/>
    <w:tmpl w:val="EA405B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15EDF"/>
    <w:multiLevelType w:val="hybridMultilevel"/>
    <w:tmpl w:val="D40A4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1058A8"/>
    <w:multiLevelType w:val="hybridMultilevel"/>
    <w:tmpl w:val="F2C4F194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6813BB6"/>
    <w:multiLevelType w:val="hybridMultilevel"/>
    <w:tmpl w:val="FC06F9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734691"/>
    <w:multiLevelType w:val="hybridMultilevel"/>
    <w:tmpl w:val="1E10CA0A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63B74FD"/>
    <w:multiLevelType w:val="hybridMultilevel"/>
    <w:tmpl w:val="3A6EDF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ED1F8E"/>
    <w:multiLevelType w:val="hybridMultilevel"/>
    <w:tmpl w:val="9F061462"/>
    <w:lvl w:ilvl="0" w:tplc="7860895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687"/>
    <w:rsid w:val="000059B5"/>
    <w:rsid w:val="00017EA0"/>
    <w:rsid w:val="000221E8"/>
    <w:rsid w:val="00045039"/>
    <w:rsid w:val="00063BE5"/>
    <w:rsid w:val="00063D31"/>
    <w:rsid w:val="000A5916"/>
    <w:rsid w:val="000B4D52"/>
    <w:rsid w:val="000C3C66"/>
    <w:rsid w:val="000D0FD1"/>
    <w:rsid w:val="0014003A"/>
    <w:rsid w:val="00145E5F"/>
    <w:rsid w:val="0018531B"/>
    <w:rsid w:val="001B7368"/>
    <w:rsid w:val="001E221D"/>
    <w:rsid w:val="00215CD1"/>
    <w:rsid w:val="00217E55"/>
    <w:rsid w:val="00223004"/>
    <w:rsid w:val="00236F3C"/>
    <w:rsid w:val="002444AA"/>
    <w:rsid w:val="00254A29"/>
    <w:rsid w:val="00287BFC"/>
    <w:rsid w:val="00292FAD"/>
    <w:rsid w:val="002C5E51"/>
    <w:rsid w:val="002F40AE"/>
    <w:rsid w:val="00316ADA"/>
    <w:rsid w:val="003203E1"/>
    <w:rsid w:val="00394C65"/>
    <w:rsid w:val="003B4AF0"/>
    <w:rsid w:val="003F3124"/>
    <w:rsid w:val="0042430C"/>
    <w:rsid w:val="00452248"/>
    <w:rsid w:val="004B73B2"/>
    <w:rsid w:val="004E6F6D"/>
    <w:rsid w:val="004F672E"/>
    <w:rsid w:val="00507692"/>
    <w:rsid w:val="00507B61"/>
    <w:rsid w:val="005140DE"/>
    <w:rsid w:val="0052134B"/>
    <w:rsid w:val="005221DC"/>
    <w:rsid w:val="005503C1"/>
    <w:rsid w:val="005700C9"/>
    <w:rsid w:val="00577BBB"/>
    <w:rsid w:val="00581119"/>
    <w:rsid w:val="005C7580"/>
    <w:rsid w:val="005D7D27"/>
    <w:rsid w:val="005E371D"/>
    <w:rsid w:val="0063110E"/>
    <w:rsid w:val="00633257"/>
    <w:rsid w:val="0063580D"/>
    <w:rsid w:val="00641828"/>
    <w:rsid w:val="006D0ADB"/>
    <w:rsid w:val="006E4B36"/>
    <w:rsid w:val="006E512A"/>
    <w:rsid w:val="00701D1F"/>
    <w:rsid w:val="007142CD"/>
    <w:rsid w:val="00730817"/>
    <w:rsid w:val="00742BCF"/>
    <w:rsid w:val="00773206"/>
    <w:rsid w:val="00774D74"/>
    <w:rsid w:val="00784AAE"/>
    <w:rsid w:val="007D380C"/>
    <w:rsid w:val="007F4810"/>
    <w:rsid w:val="00827C2A"/>
    <w:rsid w:val="00831E42"/>
    <w:rsid w:val="00842B74"/>
    <w:rsid w:val="0085708A"/>
    <w:rsid w:val="00874C59"/>
    <w:rsid w:val="008B2D80"/>
    <w:rsid w:val="008C4570"/>
    <w:rsid w:val="008C6229"/>
    <w:rsid w:val="008D0C7B"/>
    <w:rsid w:val="008D17A7"/>
    <w:rsid w:val="008E0347"/>
    <w:rsid w:val="008F50A2"/>
    <w:rsid w:val="009177D3"/>
    <w:rsid w:val="009357FA"/>
    <w:rsid w:val="0094620F"/>
    <w:rsid w:val="00991653"/>
    <w:rsid w:val="009918B3"/>
    <w:rsid w:val="00994184"/>
    <w:rsid w:val="009969B8"/>
    <w:rsid w:val="009A5EBD"/>
    <w:rsid w:val="009B36CB"/>
    <w:rsid w:val="009B3F32"/>
    <w:rsid w:val="009C635D"/>
    <w:rsid w:val="009D525A"/>
    <w:rsid w:val="009E06B7"/>
    <w:rsid w:val="009E0ED3"/>
    <w:rsid w:val="00A308FA"/>
    <w:rsid w:val="00A34676"/>
    <w:rsid w:val="00A5104F"/>
    <w:rsid w:val="00A70627"/>
    <w:rsid w:val="00A7286F"/>
    <w:rsid w:val="00A85697"/>
    <w:rsid w:val="00AA048C"/>
    <w:rsid w:val="00AA6827"/>
    <w:rsid w:val="00AD193A"/>
    <w:rsid w:val="00AD2972"/>
    <w:rsid w:val="00B175CB"/>
    <w:rsid w:val="00B2617A"/>
    <w:rsid w:val="00B32EFC"/>
    <w:rsid w:val="00B47619"/>
    <w:rsid w:val="00B548C8"/>
    <w:rsid w:val="00BD4767"/>
    <w:rsid w:val="00BF193B"/>
    <w:rsid w:val="00BF71EB"/>
    <w:rsid w:val="00C002E3"/>
    <w:rsid w:val="00C3220C"/>
    <w:rsid w:val="00C43BA6"/>
    <w:rsid w:val="00C723AF"/>
    <w:rsid w:val="00C81C6B"/>
    <w:rsid w:val="00C8244D"/>
    <w:rsid w:val="00CA5F4F"/>
    <w:rsid w:val="00CA70DE"/>
    <w:rsid w:val="00CB11D0"/>
    <w:rsid w:val="00CB1309"/>
    <w:rsid w:val="00CB1989"/>
    <w:rsid w:val="00CC5FCB"/>
    <w:rsid w:val="00D00B94"/>
    <w:rsid w:val="00D0160E"/>
    <w:rsid w:val="00D11006"/>
    <w:rsid w:val="00D21833"/>
    <w:rsid w:val="00D32046"/>
    <w:rsid w:val="00D4145E"/>
    <w:rsid w:val="00D91B41"/>
    <w:rsid w:val="00D93F90"/>
    <w:rsid w:val="00D96A66"/>
    <w:rsid w:val="00DB7C2B"/>
    <w:rsid w:val="00DD619B"/>
    <w:rsid w:val="00DE7687"/>
    <w:rsid w:val="00E0765F"/>
    <w:rsid w:val="00E14013"/>
    <w:rsid w:val="00E37C5A"/>
    <w:rsid w:val="00E60D16"/>
    <w:rsid w:val="00E65BAA"/>
    <w:rsid w:val="00E80CD4"/>
    <w:rsid w:val="00E8126F"/>
    <w:rsid w:val="00E85A55"/>
    <w:rsid w:val="00EB1E01"/>
    <w:rsid w:val="00EC201B"/>
    <w:rsid w:val="00F16931"/>
    <w:rsid w:val="00F27951"/>
    <w:rsid w:val="00F72893"/>
    <w:rsid w:val="00F7671F"/>
    <w:rsid w:val="00F81EC7"/>
    <w:rsid w:val="00FB2BF2"/>
    <w:rsid w:val="00FB4650"/>
    <w:rsid w:val="00FC7E2F"/>
    <w:rsid w:val="00FD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AF"/>
    <w:pPr>
      <w:spacing w:after="200" w:line="276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687"/>
    <w:pPr>
      <w:ind w:left="720"/>
      <w:contextualSpacing/>
    </w:pPr>
  </w:style>
  <w:style w:type="paragraph" w:customStyle="1" w:styleId="Default">
    <w:name w:val="Default"/>
    <w:rsid w:val="00DE7687"/>
    <w:pPr>
      <w:autoSpaceDE w:val="0"/>
      <w:autoSpaceDN w:val="0"/>
      <w:adjustRightInd w:val="0"/>
    </w:pPr>
    <w:rPr>
      <w:rFonts w:ascii="MgOldTimes UC Pol" w:hAnsi="MgOldTimes UC Pol" w:cs="MgOldTimes UC Pol"/>
      <w:color w:val="000000"/>
      <w:sz w:val="24"/>
      <w:szCs w:val="24"/>
      <w:lang w:val="el-GR"/>
    </w:rPr>
  </w:style>
  <w:style w:type="paragraph" w:styleId="a4">
    <w:name w:val="header"/>
    <w:basedOn w:val="a"/>
    <w:link w:val="Char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5916"/>
  </w:style>
  <w:style w:type="paragraph" w:styleId="a5">
    <w:name w:val="footer"/>
    <w:basedOn w:val="a"/>
    <w:link w:val="Char0"/>
    <w:uiPriority w:val="99"/>
    <w:unhideWhenUsed/>
    <w:rsid w:val="000A59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5916"/>
  </w:style>
  <w:style w:type="paragraph" w:styleId="a6">
    <w:name w:val="Balloon Text"/>
    <w:basedOn w:val="a"/>
    <w:link w:val="Char1"/>
    <w:uiPriority w:val="99"/>
    <w:semiHidden/>
    <w:unhideWhenUsed/>
    <w:rsid w:val="000A591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6"/>
    <w:uiPriority w:val="99"/>
    <w:semiHidden/>
    <w:rsid w:val="000A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270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Σ</cp:lastModifiedBy>
  <cp:revision>14</cp:revision>
  <cp:lastPrinted>2018-05-14T14:13:00Z</cp:lastPrinted>
  <dcterms:created xsi:type="dcterms:W3CDTF">2023-02-21T15:45:00Z</dcterms:created>
  <dcterms:modified xsi:type="dcterms:W3CDTF">2023-02-24T07:02:00Z</dcterms:modified>
</cp:coreProperties>
</file>