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0B09C9EC" w14:textId="77777777" w:rsidR="00E10C7E" w:rsidRDefault="00275321" w:rsidP="00E10C7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bookmarkStart w:id="0" w:name="_Hlk108199370"/>
      <w:r w:rsidR="00E10C7E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7619449A" w14:textId="2728A2CE" w:rsidR="007105E3" w:rsidRPr="00F26461" w:rsidRDefault="00E10C7E" w:rsidP="007105E3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7105E3" w:rsidRPr="007105E3">
        <w:rPr>
          <w:rFonts w:eastAsia="PFCheltenham" w:cstheme="minorHAnsi"/>
          <w:sz w:val="24"/>
          <w:szCs w:val="24"/>
        </w:rPr>
        <w:t>Στις εμβολοφόρες αντλίες, οι πιέσεις που αναπτύσσονται, τείνουν να είναι πολύ μικρές εάν συγκριθούν με τις φυσικές διαστάσεις των αντλιών αυτών.</w:t>
      </w:r>
    </w:p>
    <w:p w14:paraId="2594FF58" w14:textId="7B1B574C" w:rsidR="00D2247D" w:rsidRPr="005E7740" w:rsidRDefault="00D2247D" w:rsidP="00B245D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5E7740" w:rsidRPr="005E7740">
        <w:rPr>
          <w:rFonts w:eastAsia="PFCheltenham" w:cstheme="minorHAnsi"/>
          <w:sz w:val="24"/>
          <w:szCs w:val="24"/>
        </w:rPr>
        <w:t>Απευθείας ή</w:t>
      </w:r>
      <w:r w:rsidR="005E7740">
        <w:rPr>
          <w:rFonts w:eastAsia="PFCheltenham" w:cstheme="minorHAnsi"/>
          <w:sz w:val="24"/>
          <w:szCs w:val="24"/>
        </w:rPr>
        <w:t xml:space="preserve"> </w:t>
      </w:r>
      <w:r w:rsidR="005E7740" w:rsidRPr="005E7740">
        <w:rPr>
          <w:rFonts w:eastAsia="PFCheltenham" w:cstheme="minorHAnsi"/>
          <w:sz w:val="24"/>
          <w:szCs w:val="24"/>
        </w:rPr>
        <w:t xml:space="preserve">άμεσης μεταδόσεως ονομάζονται οι αντλίες </w:t>
      </w:r>
      <w:r w:rsidR="005E7740">
        <w:rPr>
          <w:rFonts w:eastAsia="PFCheltenham" w:cstheme="minorHAnsi"/>
          <w:sz w:val="24"/>
          <w:szCs w:val="24"/>
        </w:rPr>
        <w:t xml:space="preserve">στις </w:t>
      </w:r>
      <w:r w:rsidR="005E7740" w:rsidRPr="005E7740">
        <w:rPr>
          <w:rFonts w:eastAsia="PFCheltenham" w:cstheme="minorHAnsi"/>
          <w:sz w:val="24"/>
          <w:szCs w:val="24"/>
        </w:rPr>
        <w:t>οποίες το έμβολο κινείται κατευθείαν από το κινητήριο μηχάνημα</w:t>
      </w:r>
      <w:r w:rsidR="006350CD">
        <w:rPr>
          <w:rFonts w:eastAsia="PFCheltenham" w:cstheme="minorHAnsi"/>
          <w:sz w:val="24"/>
          <w:szCs w:val="24"/>
        </w:rPr>
        <w:t>.</w:t>
      </w:r>
    </w:p>
    <w:p w14:paraId="2A418167" w14:textId="4B582D70" w:rsidR="009F0BFE" w:rsidRPr="002A442F" w:rsidRDefault="00D2247D" w:rsidP="00B245D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</w:t>
      </w:r>
      <w:r w:rsidR="00E10C7E">
        <w:rPr>
          <w:rFonts w:eastAsia="PFCheltenham" w:cstheme="minorHAnsi"/>
          <w:b/>
          <w:bCs/>
          <w:sz w:val="24"/>
          <w:szCs w:val="24"/>
        </w:rPr>
        <w:t xml:space="preserve">. </w:t>
      </w:r>
      <w:r w:rsidR="005E7740">
        <w:rPr>
          <w:rFonts w:eastAsia="PFCheltenham" w:cstheme="minorHAnsi"/>
          <w:sz w:val="24"/>
          <w:szCs w:val="24"/>
        </w:rPr>
        <w:t>Οι περιστροφικές αντλίες εκτοπίσεως ή ογκομετρικού τύπου β</w:t>
      </w:r>
      <w:r w:rsidR="005E7740" w:rsidRPr="00240386">
        <w:rPr>
          <w:rFonts w:eastAsia="PFCheltenham" w:cstheme="minorHAnsi"/>
          <w:sz w:val="24"/>
          <w:szCs w:val="24"/>
        </w:rPr>
        <w:t>ασίζουν τη λειτουργία τους σε ένα ή δύο περιστρεφόμενα στροφεία (ή ρότορες) στον κλειστό θάλαμο που ορίζεται από το κέλυφος της αντλίας.</w:t>
      </w:r>
    </w:p>
    <w:p w14:paraId="69A25BCC" w14:textId="124D0300" w:rsidR="00FD4A7E" w:rsidRPr="00AC784A" w:rsidRDefault="00FD4A7E" w:rsidP="00B245D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 w:rsidR="002E00C1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AC784A">
        <w:rPr>
          <w:rFonts w:eastAsia="PFCheltenham" w:cstheme="minorHAnsi"/>
          <w:sz w:val="24"/>
          <w:szCs w:val="24"/>
        </w:rPr>
        <w:t>Στις δυναμικές αντλίες ή αντλίες κινητού τύπου</w:t>
      </w:r>
      <w:r w:rsidR="002E00C1">
        <w:rPr>
          <w:rFonts w:eastAsia="PFCheltenham" w:cstheme="minorHAnsi"/>
          <w:sz w:val="24"/>
          <w:szCs w:val="24"/>
        </w:rPr>
        <w:t>,</w:t>
      </w:r>
      <w:r w:rsidR="00AC784A">
        <w:rPr>
          <w:rFonts w:eastAsia="PFCheltenham" w:cstheme="minorHAnsi"/>
          <w:sz w:val="24"/>
          <w:szCs w:val="24"/>
        </w:rPr>
        <w:t xml:space="preserve"> το στροφείο μαζί με τα τοποθετημένα σε αυτό πτερύγια ονομάζεται πτερωτή.</w:t>
      </w:r>
    </w:p>
    <w:p w14:paraId="5F450C65" w14:textId="0DF74D1E" w:rsidR="00FD4A7E" w:rsidRPr="00885AD8" w:rsidRDefault="00FD4A7E" w:rsidP="00B245DE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 w:rsidR="008F2123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970DB2" w:rsidRPr="00970DB2">
        <w:rPr>
          <w:rFonts w:eastAsia="PFCheltenham" w:cstheme="minorHAnsi"/>
          <w:sz w:val="24"/>
          <w:szCs w:val="24"/>
        </w:rPr>
        <w:t>Οι δυναμικές αντλίες</w:t>
      </w:r>
      <w:r w:rsidR="00970DB2">
        <w:rPr>
          <w:rFonts w:eastAsia="PFCheltenham" w:cstheme="minorHAnsi"/>
          <w:sz w:val="24"/>
          <w:szCs w:val="24"/>
        </w:rPr>
        <w:t xml:space="preserve"> </w:t>
      </w:r>
      <w:r w:rsidR="00970DB2">
        <w:rPr>
          <w:rFonts w:eastAsia="PFCheltenham" w:cstheme="minorHAnsi"/>
          <w:sz w:val="24"/>
          <w:szCs w:val="24"/>
        </w:rPr>
        <w:t>ή αντλίες κινητού τύπου</w:t>
      </w:r>
      <w:r w:rsidR="00970DB2" w:rsidRPr="00970DB2">
        <w:rPr>
          <w:rFonts w:eastAsia="PFCheltenham" w:cstheme="minorHAnsi"/>
          <w:sz w:val="24"/>
          <w:szCs w:val="24"/>
        </w:rPr>
        <w:t xml:space="preserve"> είναι αποκλειστικά και μόνο φυγοκεντρικές (ακτινικής ροής).</w:t>
      </w:r>
    </w:p>
    <w:bookmarkEnd w:id="0"/>
    <w:p w14:paraId="640CD2CE" w14:textId="51ED127C" w:rsidR="00E10C7E" w:rsidRDefault="00E10C7E" w:rsidP="00E10C7E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FD4A7E">
        <w:rPr>
          <w:rFonts w:asciiTheme="minorHAnsi" w:eastAsiaTheme="minorEastAsia" w:hAnsiTheme="minorHAnsi" w:cstheme="minorHAnsi"/>
          <w:b/>
          <w:i/>
          <w:iCs/>
          <w:lang w:eastAsia="en-US"/>
        </w:rPr>
        <w:t>15</w:t>
      </w:r>
    </w:p>
    <w:p w14:paraId="7344A406" w14:textId="13D6C7E1" w:rsidR="00F2771E" w:rsidRDefault="00F2771E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19CF6C8" w14:textId="505F7FBF" w:rsidR="0022773B" w:rsidRDefault="00EC3B44" w:rsidP="0022773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22773B" w:rsidRPr="00DC6A01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 w:rsidR="009C7445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9C7445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Σημειώνεται ότι 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>δύο</w:t>
      </w:r>
      <w:r w:rsidR="009C7445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9C7445">
        <w:rPr>
          <w:rFonts w:ascii="Calibri" w:eastAsia="Times New Roman" w:hAnsi="Calibri" w:cs="Calibri"/>
          <w:sz w:val="24"/>
          <w:szCs w:val="24"/>
          <w:lang w:eastAsia="el-GR"/>
        </w:rPr>
        <w:t xml:space="preserve">) </w:t>
      </w:r>
      <w:r w:rsidR="009C7445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>ουν</w:t>
      </w:r>
      <w:r w:rsidR="009C7445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6D2A0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22773B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AE4BB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074D1" w:rsidRP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φυγοκεντρικές,</w:t>
      </w:r>
      <w:r w:rsid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περιστροφικές, ηλεκτρομαγνητικές,</w:t>
      </w:r>
      <w:r w:rsidR="008074D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20458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παλινδρομικές</w:t>
      </w:r>
      <w:r w:rsidR="0022773B"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427F69EC" w14:textId="069B115E" w:rsidR="004F2387" w:rsidRDefault="00942E83" w:rsidP="001D49D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«</w:t>
      </w:r>
      <w:r w:rsidR="004F2387">
        <w:rPr>
          <w:rFonts w:ascii="Calibri" w:eastAsia="Times New Roman" w:hAnsi="Calibri" w:cs="Calibri"/>
          <w:sz w:val="24"/>
          <w:szCs w:val="24"/>
          <w:lang w:eastAsia="el-GR"/>
        </w:rPr>
        <w:t>Ο</w:t>
      </w:r>
      <w:r w:rsidR="004F2387" w:rsidRPr="004F2387">
        <w:rPr>
          <w:rFonts w:ascii="Calibri" w:eastAsia="Times New Roman" w:hAnsi="Calibri" w:cs="Calibri"/>
          <w:sz w:val="24"/>
          <w:szCs w:val="24"/>
          <w:lang w:eastAsia="el-GR"/>
        </w:rPr>
        <w:t>ι αντλίες θετικής εκτοπίσεως, ανάλογα με τον τρόπο κινήσεως των εξαρτημάτων που δημιουργούν την πίεση υποδιαιρούνται σε δύο μεγάλες κατηγορίες:</w:t>
      </w:r>
    </w:p>
    <w:p w14:paraId="7600E553" w14:textId="05F60876" w:rsidR="004F2387" w:rsidRPr="00BE1C52" w:rsidRDefault="004F2387" w:rsidP="001D49D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 w:rsidRPr="00BE1C52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1</w:t>
      </w:r>
      <w:r w:rsidRPr="00BE1C52">
        <w:rPr>
          <w:rFonts w:ascii="Calibri" w:eastAsia="Times New Roman" w:hAnsi="Calibri" w:cs="Calibri"/>
          <w:sz w:val="24"/>
          <w:szCs w:val="24"/>
          <w:u w:val="single"/>
          <w:vertAlign w:val="superscript"/>
          <w:lang w:eastAsia="el-GR"/>
        </w:rPr>
        <w:t>η</w:t>
      </w:r>
      <w:r w:rsidRPr="00BE1C52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 xml:space="preserve"> κατηγορία:</w:t>
      </w:r>
    </w:p>
    <w:p w14:paraId="6B607B13" w14:textId="34275F31" w:rsidR="00204586" w:rsidRDefault="00204586" w:rsidP="001D49D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204586">
        <w:rPr>
          <w:rFonts w:ascii="Calibri" w:eastAsia="Times New Roman" w:hAnsi="Calibri" w:cs="Calibri"/>
          <w:sz w:val="24"/>
          <w:szCs w:val="24"/>
          <w:lang w:eastAsia="el-GR"/>
        </w:rPr>
        <w:t xml:space="preserve">Οι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(1)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204586">
        <w:rPr>
          <w:rFonts w:ascii="Calibri" w:eastAsia="Times New Roman" w:hAnsi="Calibri" w:cs="Calibri"/>
          <w:sz w:val="24"/>
          <w:szCs w:val="24"/>
          <w:lang w:eastAsia="el-GR"/>
        </w:rPr>
        <w:t>είναι οι αντλίες οι οποίες εκτοπίζουν το ρευστό που τις διαρρέει με την επαναληπτική κίνηση μηχανικού μέσου σε θάλαμο ορισμένου όγκου.</w:t>
      </w:r>
    </w:p>
    <w:p w14:paraId="657BAF3E" w14:textId="1C6D5435" w:rsidR="008074D1" w:rsidRPr="00BE1C52" w:rsidRDefault="008074D1" w:rsidP="001D49D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 w:rsidRPr="00BE1C52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2</w:t>
      </w:r>
      <w:r w:rsidRPr="00BE1C52">
        <w:rPr>
          <w:rFonts w:ascii="Calibri" w:eastAsia="Times New Roman" w:hAnsi="Calibri" w:cs="Calibri"/>
          <w:sz w:val="24"/>
          <w:szCs w:val="24"/>
          <w:u w:val="single"/>
          <w:vertAlign w:val="superscript"/>
          <w:lang w:eastAsia="el-GR"/>
        </w:rPr>
        <w:t>η</w:t>
      </w:r>
      <w:r w:rsidRPr="00BE1C52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 xml:space="preserve"> κατηγορία:</w:t>
      </w:r>
    </w:p>
    <w:p w14:paraId="6ECFA7F8" w14:textId="0C63BF5D" w:rsidR="00204586" w:rsidRDefault="00204586" w:rsidP="001D49D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204586">
        <w:rPr>
          <w:rFonts w:ascii="Calibri" w:eastAsia="Times New Roman" w:hAnsi="Calibri" w:cs="Calibri"/>
          <w:sz w:val="24"/>
          <w:szCs w:val="24"/>
          <w:lang w:eastAsia="el-GR"/>
        </w:rPr>
        <w:t xml:space="preserve">Οι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 w:rsidRPr="00204586">
        <w:rPr>
          <w:rFonts w:ascii="Calibri" w:eastAsia="Times New Roman" w:hAnsi="Calibri" w:cs="Calibri"/>
          <w:sz w:val="24"/>
          <w:szCs w:val="24"/>
          <w:lang w:eastAsia="el-GR"/>
        </w:rPr>
        <w:t>, στις οποίες το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204586">
        <w:rPr>
          <w:rFonts w:ascii="Calibri" w:eastAsia="Times New Roman" w:hAnsi="Calibri" w:cs="Calibri"/>
          <w:sz w:val="24"/>
          <w:szCs w:val="24"/>
          <w:lang w:eastAsia="el-GR"/>
        </w:rPr>
        <w:t>υγρό πιέζεται μέσα στον κύλινδρο ή στο κέλυφος της αντλίας από κατάλληλα διαμορφωμένους περιστρεφόμενους λοβούς, έμβολα, πτερύγια κ.λπ</w:t>
      </w:r>
      <w:r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713D9A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>
        <w:rPr>
          <w:rFonts w:ascii="Calibri" w:eastAsia="Times New Roman" w:hAnsi="Calibri" w:cs="Calibri"/>
          <w:sz w:val="24"/>
          <w:szCs w:val="24"/>
          <w:lang w:eastAsia="el-GR"/>
        </w:rPr>
        <w:t>»</w:t>
      </w:r>
    </w:p>
    <w:p w14:paraId="48ED92BA" w14:textId="161AB35D" w:rsidR="009930A9" w:rsidRDefault="00C26038" w:rsidP="000313DA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AE4BB9"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="00131EEC">
        <w:rPr>
          <w:rFonts w:eastAsia="PFCheltenham" w:cstheme="minorHAnsi"/>
          <w:b/>
          <w:bCs/>
          <w:i/>
          <w:iCs/>
          <w:sz w:val="24"/>
          <w:szCs w:val="24"/>
        </w:rPr>
        <w:t>0</w:t>
      </w:r>
    </w:p>
    <w:sectPr w:rsidR="009930A9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440B" w14:textId="77777777" w:rsidR="002C2064" w:rsidRDefault="002C2064" w:rsidP="008360D6">
      <w:pPr>
        <w:spacing w:after="0" w:line="240" w:lineRule="auto"/>
      </w:pPr>
      <w:r>
        <w:separator/>
      </w:r>
    </w:p>
  </w:endnote>
  <w:endnote w:type="continuationSeparator" w:id="0">
    <w:p w14:paraId="092400DA" w14:textId="77777777" w:rsidR="002C2064" w:rsidRDefault="002C2064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96BE" w14:textId="77777777" w:rsidR="002C2064" w:rsidRDefault="002C2064" w:rsidP="008360D6">
      <w:pPr>
        <w:spacing w:after="0" w:line="240" w:lineRule="auto"/>
      </w:pPr>
      <w:r>
        <w:separator/>
      </w:r>
    </w:p>
  </w:footnote>
  <w:footnote w:type="continuationSeparator" w:id="0">
    <w:p w14:paraId="4E93CCA1" w14:textId="77777777" w:rsidR="002C2064" w:rsidRDefault="002C2064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0198C"/>
    <w:rsid w:val="00120524"/>
    <w:rsid w:val="00121185"/>
    <w:rsid w:val="00131EEC"/>
    <w:rsid w:val="00133683"/>
    <w:rsid w:val="001459B6"/>
    <w:rsid w:val="00167305"/>
    <w:rsid w:val="00177B22"/>
    <w:rsid w:val="0018042E"/>
    <w:rsid w:val="001825A9"/>
    <w:rsid w:val="001855FE"/>
    <w:rsid w:val="00197439"/>
    <w:rsid w:val="001D49D4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519E"/>
    <w:rsid w:val="00275321"/>
    <w:rsid w:val="002839AF"/>
    <w:rsid w:val="00291EFB"/>
    <w:rsid w:val="002A442F"/>
    <w:rsid w:val="002C2064"/>
    <w:rsid w:val="002C6412"/>
    <w:rsid w:val="002E00C1"/>
    <w:rsid w:val="002E4813"/>
    <w:rsid w:val="002F0A45"/>
    <w:rsid w:val="002F311E"/>
    <w:rsid w:val="0030385E"/>
    <w:rsid w:val="00304B89"/>
    <w:rsid w:val="003242BC"/>
    <w:rsid w:val="00356A9A"/>
    <w:rsid w:val="003A7F19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22351"/>
    <w:rsid w:val="0053146C"/>
    <w:rsid w:val="00535770"/>
    <w:rsid w:val="00540601"/>
    <w:rsid w:val="00577626"/>
    <w:rsid w:val="005900E6"/>
    <w:rsid w:val="00594108"/>
    <w:rsid w:val="005C01FE"/>
    <w:rsid w:val="005C1FA9"/>
    <w:rsid w:val="005C2D95"/>
    <w:rsid w:val="005C7423"/>
    <w:rsid w:val="005E310B"/>
    <w:rsid w:val="005E7740"/>
    <w:rsid w:val="005F0D12"/>
    <w:rsid w:val="005F2C8C"/>
    <w:rsid w:val="00603861"/>
    <w:rsid w:val="0061061E"/>
    <w:rsid w:val="00614042"/>
    <w:rsid w:val="00614AB6"/>
    <w:rsid w:val="0062149A"/>
    <w:rsid w:val="006350CD"/>
    <w:rsid w:val="006428A1"/>
    <w:rsid w:val="00670728"/>
    <w:rsid w:val="006721A3"/>
    <w:rsid w:val="00694A04"/>
    <w:rsid w:val="006B1118"/>
    <w:rsid w:val="006B57BC"/>
    <w:rsid w:val="006C59E1"/>
    <w:rsid w:val="006C5A00"/>
    <w:rsid w:val="006D1E7B"/>
    <w:rsid w:val="006D2A09"/>
    <w:rsid w:val="006D2B77"/>
    <w:rsid w:val="006E0B65"/>
    <w:rsid w:val="006E247D"/>
    <w:rsid w:val="00707FF6"/>
    <w:rsid w:val="007105E3"/>
    <w:rsid w:val="00713446"/>
    <w:rsid w:val="00713D9A"/>
    <w:rsid w:val="0071537A"/>
    <w:rsid w:val="00726B4B"/>
    <w:rsid w:val="00740E0C"/>
    <w:rsid w:val="00741548"/>
    <w:rsid w:val="00744703"/>
    <w:rsid w:val="00744F3C"/>
    <w:rsid w:val="007459AA"/>
    <w:rsid w:val="00750908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D2C0B"/>
    <w:rsid w:val="007D58B8"/>
    <w:rsid w:val="007D71B8"/>
    <w:rsid w:val="007E0C0A"/>
    <w:rsid w:val="007F39D8"/>
    <w:rsid w:val="007F76D0"/>
    <w:rsid w:val="00800B81"/>
    <w:rsid w:val="008074D1"/>
    <w:rsid w:val="00820596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C3149"/>
    <w:rsid w:val="008C4441"/>
    <w:rsid w:val="008F2123"/>
    <w:rsid w:val="0090009B"/>
    <w:rsid w:val="009042DB"/>
    <w:rsid w:val="009173F6"/>
    <w:rsid w:val="00942E83"/>
    <w:rsid w:val="00970DB2"/>
    <w:rsid w:val="009930A9"/>
    <w:rsid w:val="009A6EF2"/>
    <w:rsid w:val="009C19EC"/>
    <w:rsid w:val="009C7445"/>
    <w:rsid w:val="009D1D2E"/>
    <w:rsid w:val="009D43F7"/>
    <w:rsid w:val="009E1F54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B042F6"/>
    <w:rsid w:val="00B245DE"/>
    <w:rsid w:val="00B637F6"/>
    <w:rsid w:val="00B87FF7"/>
    <w:rsid w:val="00BA0C32"/>
    <w:rsid w:val="00BA3578"/>
    <w:rsid w:val="00BA3FF8"/>
    <w:rsid w:val="00BB3CFB"/>
    <w:rsid w:val="00BC1D31"/>
    <w:rsid w:val="00BE1C52"/>
    <w:rsid w:val="00BE79CC"/>
    <w:rsid w:val="00C00BDF"/>
    <w:rsid w:val="00C01389"/>
    <w:rsid w:val="00C0166E"/>
    <w:rsid w:val="00C142FE"/>
    <w:rsid w:val="00C20A5E"/>
    <w:rsid w:val="00C23A13"/>
    <w:rsid w:val="00C26038"/>
    <w:rsid w:val="00C94D24"/>
    <w:rsid w:val="00C97561"/>
    <w:rsid w:val="00CB4742"/>
    <w:rsid w:val="00CC7529"/>
    <w:rsid w:val="00CD1BFA"/>
    <w:rsid w:val="00D05E7D"/>
    <w:rsid w:val="00D066ED"/>
    <w:rsid w:val="00D204DA"/>
    <w:rsid w:val="00D20B8A"/>
    <w:rsid w:val="00D2247D"/>
    <w:rsid w:val="00D25CF9"/>
    <w:rsid w:val="00D536F8"/>
    <w:rsid w:val="00D617FB"/>
    <w:rsid w:val="00D623E7"/>
    <w:rsid w:val="00D6284E"/>
    <w:rsid w:val="00D66177"/>
    <w:rsid w:val="00DC6A01"/>
    <w:rsid w:val="00DD6C7E"/>
    <w:rsid w:val="00E03776"/>
    <w:rsid w:val="00E10C7E"/>
    <w:rsid w:val="00E217F6"/>
    <w:rsid w:val="00E341CA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26461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154</cp:revision>
  <dcterms:created xsi:type="dcterms:W3CDTF">2022-04-09T17:38:00Z</dcterms:created>
  <dcterms:modified xsi:type="dcterms:W3CDTF">2023-02-17T17:19:00Z</dcterms:modified>
</cp:coreProperties>
</file>