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CA5F4F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2F40AE" w:rsidRDefault="00D32046" w:rsidP="00CA5F4F">
      <w:pPr>
        <w:spacing w:line="360" w:lineRule="auto"/>
        <w:jc w:val="both"/>
        <w:rPr>
          <w:color w:val="FF0000"/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EA4535">
        <w:rPr>
          <w:sz w:val="24"/>
          <w:szCs w:val="24"/>
        </w:rPr>
        <w:t>,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7142CD" w:rsidRPr="00D93F90" w:rsidRDefault="00DE7687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D93F90">
        <w:rPr>
          <w:rFonts w:cs="Calibri"/>
          <w:bCs/>
          <w:sz w:val="24"/>
          <w:szCs w:val="24"/>
        </w:rPr>
        <w:t>α.</w:t>
      </w:r>
      <w:bookmarkStart w:id="0" w:name="_Hlk111029794"/>
      <w:bookmarkEnd w:id="0"/>
      <w:r w:rsidR="00EA4535">
        <w:rPr>
          <w:rFonts w:cs="Calibri"/>
          <w:bCs/>
          <w:sz w:val="24"/>
          <w:szCs w:val="24"/>
        </w:rPr>
        <w:t xml:space="preserve"> </w:t>
      </w:r>
      <w:r w:rsidR="0052134B" w:rsidRPr="0052134B">
        <w:rPr>
          <w:rFonts w:cs="Calibri"/>
          <w:sz w:val="24"/>
          <w:szCs w:val="24"/>
        </w:rPr>
        <w:t xml:space="preserve">Το σημείο, στο οποίο το οριακό στρώμα μετατρέπεται </w:t>
      </w:r>
      <w:r w:rsidR="002F40AE" w:rsidRPr="00F0109F">
        <w:rPr>
          <w:rFonts w:cs="Calibri"/>
          <w:sz w:val="24"/>
          <w:szCs w:val="24"/>
        </w:rPr>
        <w:t>από στρωτό</w:t>
      </w:r>
      <w:r w:rsidR="00EA4535">
        <w:rPr>
          <w:rFonts w:cs="Calibri"/>
          <w:sz w:val="24"/>
          <w:szCs w:val="24"/>
        </w:rPr>
        <w:t xml:space="preserve"> </w:t>
      </w:r>
      <w:r w:rsidR="0052134B" w:rsidRPr="00F0109F">
        <w:rPr>
          <w:rFonts w:cs="Calibri"/>
          <w:sz w:val="24"/>
          <w:szCs w:val="24"/>
        </w:rPr>
        <w:t>σε</w:t>
      </w:r>
      <w:r w:rsidR="0052134B" w:rsidRPr="0052134B">
        <w:rPr>
          <w:rFonts w:cs="Calibri"/>
          <w:sz w:val="24"/>
          <w:szCs w:val="24"/>
        </w:rPr>
        <w:t xml:space="preserve"> τ</w:t>
      </w:r>
      <w:r w:rsidR="0052134B">
        <w:rPr>
          <w:rFonts w:cs="Calibri"/>
          <w:sz w:val="24"/>
          <w:szCs w:val="24"/>
        </w:rPr>
        <w:t>υρβώδες, ονομάζεται σημείο μετά</w:t>
      </w:r>
      <w:r w:rsidR="0052134B" w:rsidRPr="0052134B">
        <w:rPr>
          <w:rFonts w:cs="Calibri"/>
          <w:sz w:val="24"/>
          <w:szCs w:val="24"/>
        </w:rPr>
        <w:t>πτωσης.</w:t>
      </w:r>
      <w:r w:rsidR="0052134B">
        <w:rPr>
          <w:rFonts w:cs="Calibri"/>
          <w:sz w:val="24"/>
          <w:szCs w:val="24"/>
        </w:rPr>
        <w:t xml:space="preserve"> </w:t>
      </w:r>
      <w:r w:rsidR="006B219F">
        <w:rPr>
          <w:rFonts w:cs="Calibri"/>
          <w:sz w:val="24"/>
          <w:szCs w:val="24"/>
        </w:rPr>
        <w:t xml:space="preserve"> </w:t>
      </w:r>
    </w:p>
    <w:p w:rsidR="00730817" w:rsidRPr="00D93F90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D93F90">
        <w:rPr>
          <w:rFonts w:cs="Calibri"/>
          <w:bCs/>
          <w:sz w:val="24"/>
          <w:szCs w:val="24"/>
        </w:rPr>
        <w:t>β.</w:t>
      </w:r>
      <w:bookmarkStart w:id="1" w:name="_Hlk111029845"/>
      <w:r w:rsidR="00EA4535">
        <w:rPr>
          <w:rFonts w:cs="Calibri"/>
          <w:bCs/>
          <w:sz w:val="24"/>
          <w:szCs w:val="24"/>
        </w:rPr>
        <w:t xml:space="preserve"> </w:t>
      </w:r>
      <w:r w:rsidR="0052134B">
        <w:rPr>
          <w:rFonts w:cs="Calibri"/>
          <w:sz w:val="24"/>
          <w:szCs w:val="24"/>
        </w:rPr>
        <w:t>Κ</w:t>
      </w:r>
      <w:r w:rsidR="00EA4535">
        <w:rPr>
          <w:rFonts w:cs="Calibri"/>
          <w:sz w:val="24"/>
          <w:szCs w:val="24"/>
        </w:rPr>
        <w:t>ατά τη</w:t>
      </w:r>
      <w:r w:rsidR="0052134B" w:rsidRPr="0052134B">
        <w:rPr>
          <w:rFonts w:cs="Calibri"/>
          <w:sz w:val="24"/>
          <w:szCs w:val="24"/>
        </w:rPr>
        <w:t xml:space="preserve"> ροπή </w:t>
      </w:r>
      <w:proofErr w:type="spellStart"/>
      <w:r w:rsidR="0052134B" w:rsidRPr="0052134B">
        <w:rPr>
          <w:rFonts w:cs="Calibri"/>
          <w:sz w:val="24"/>
          <w:szCs w:val="24"/>
        </w:rPr>
        <w:t>διατοιχισμού</w:t>
      </w:r>
      <w:proofErr w:type="spellEnd"/>
      <w:r w:rsidR="00EA4535">
        <w:rPr>
          <w:rFonts w:cs="Calibri"/>
          <w:sz w:val="24"/>
          <w:szCs w:val="24"/>
        </w:rPr>
        <w:t>,</w:t>
      </w:r>
      <w:r w:rsidR="0052134B" w:rsidRPr="0052134B">
        <w:rPr>
          <w:rFonts w:cs="Calibri"/>
          <w:sz w:val="24"/>
          <w:szCs w:val="24"/>
        </w:rPr>
        <w:t xml:space="preserve"> το αεροσκάφος </w:t>
      </w:r>
      <w:r w:rsidR="0061723F">
        <w:rPr>
          <w:rFonts w:cs="Calibri"/>
          <w:sz w:val="24"/>
          <w:szCs w:val="24"/>
        </w:rPr>
        <w:t>έχει ροπή περιστροφής περί</w:t>
      </w:r>
      <w:r w:rsidR="0052134B">
        <w:rPr>
          <w:rFonts w:cs="Calibri"/>
          <w:sz w:val="24"/>
          <w:szCs w:val="24"/>
        </w:rPr>
        <w:t xml:space="preserve"> τον κάθετο</w:t>
      </w:r>
      <w:r w:rsidR="0052134B" w:rsidRPr="0052134B">
        <w:rPr>
          <w:rFonts w:cs="Calibri"/>
          <w:sz w:val="24"/>
          <w:szCs w:val="24"/>
        </w:rPr>
        <w:t xml:space="preserve"> άξονά του</w:t>
      </w:r>
      <w:r w:rsidR="00292FAD" w:rsidRPr="00D93F90">
        <w:rPr>
          <w:rFonts w:cs="Calibri"/>
          <w:sz w:val="24"/>
          <w:szCs w:val="24"/>
        </w:rPr>
        <w:t xml:space="preserve">. </w:t>
      </w:r>
      <w:bookmarkEnd w:id="1"/>
      <w:r w:rsidR="006B219F">
        <w:rPr>
          <w:rFonts w:cs="Calibri"/>
          <w:sz w:val="24"/>
          <w:szCs w:val="24"/>
        </w:rPr>
        <w:t xml:space="preserve"> </w:t>
      </w:r>
    </w:p>
    <w:p w:rsidR="007142CD" w:rsidRPr="00D93F90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D93F90">
        <w:rPr>
          <w:rFonts w:cs="Calibri"/>
          <w:bCs/>
          <w:sz w:val="24"/>
          <w:szCs w:val="24"/>
        </w:rPr>
        <w:t>γ.</w:t>
      </w:r>
      <w:r w:rsidR="00F0109F" w:rsidRPr="00F0109F">
        <w:rPr>
          <w:rFonts w:cs="Calibri"/>
          <w:bCs/>
          <w:sz w:val="24"/>
          <w:szCs w:val="24"/>
        </w:rPr>
        <w:t xml:space="preserve"> </w:t>
      </w:r>
      <w:r w:rsidR="00F0109F">
        <w:rPr>
          <w:rFonts w:cs="Calibri"/>
          <w:sz w:val="24"/>
          <w:szCs w:val="24"/>
        </w:rPr>
        <w:t>Τα</w:t>
      </w:r>
      <w:r w:rsidR="0033207F">
        <w:rPr>
          <w:rFonts w:cs="Calibri"/>
          <w:sz w:val="24"/>
          <w:szCs w:val="24"/>
        </w:rPr>
        <w:t xml:space="preserve"> πηδάλια κλίσεως ενεργοποιούνται όταν ο χειριστής μετακινεί το χειριστήριο προς</w:t>
      </w:r>
      <w:r w:rsidR="000D2292">
        <w:rPr>
          <w:rFonts w:cs="Calibri"/>
          <w:sz w:val="24"/>
          <w:szCs w:val="24"/>
        </w:rPr>
        <w:t xml:space="preserve"> τα εμπρός ή</w:t>
      </w:r>
      <w:r w:rsidR="0033207F">
        <w:rPr>
          <w:rFonts w:cs="Calibri"/>
          <w:sz w:val="24"/>
          <w:szCs w:val="24"/>
        </w:rPr>
        <w:t xml:space="preserve"> πίσω</w:t>
      </w:r>
      <w:r w:rsidR="007F4810" w:rsidRPr="00D93F90">
        <w:rPr>
          <w:rFonts w:cs="Calibri"/>
          <w:sz w:val="24"/>
          <w:szCs w:val="24"/>
        </w:rPr>
        <w:t>.</w:t>
      </w:r>
      <w:r w:rsidR="006B219F">
        <w:rPr>
          <w:rFonts w:cs="Calibri"/>
          <w:sz w:val="24"/>
          <w:szCs w:val="24"/>
        </w:rPr>
        <w:t xml:space="preserve"> </w:t>
      </w:r>
    </w:p>
    <w:p w:rsidR="005E371D" w:rsidRPr="00D93F90" w:rsidRDefault="0052134B" w:rsidP="007F481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>
        <w:rPr>
          <w:rFonts w:cs="Calibri"/>
          <w:bCs/>
          <w:sz w:val="24"/>
          <w:szCs w:val="24"/>
        </w:rPr>
        <w:t xml:space="preserve">δ. </w:t>
      </w:r>
      <w:r w:rsidR="00F0109F">
        <w:rPr>
          <w:rFonts w:cs="Calibri"/>
          <w:sz w:val="24"/>
          <w:szCs w:val="24"/>
          <w:lang w:eastAsia="el-GR"/>
        </w:rPr>
        <w:t xml:space="preserve">Οι δοκοί παραλαμβάνουν </w:t>
      </w:r>
      <w:r w:rsidR="0033207F">
        <w:rPr>
          <w:rFonts w:cs="Calibri"/>
          <w:sz w:val="24"/>
          <w:szCs w:val="24"/>
          <w:lang w:eastAsia="el-GR"/>
        </w:rPr>
        <w:t xml:space="preserve">κυρίως </w:t>
      </w:r>
      <w:r w:rsidR="00F0109F">
        <w:rPr>
          <w:rFonts w:cs="Calibri"/>
          <w:sz w:val="24"/>
          <w:szCs w:val="24"/>
          <w:lang w:eastAsia="el-GR"/>
        </w:rPr>
        <w:t xml:space="preserve">τις </w:t>
      </w:r>
      <w:proofErr w:type="spellStart"/>
      <w:r w:rsidR="00F0109F">
        <w:rPr>
          <w:rFonts w:cs="Calibri"/>
          <w:sz w:val="24"/>
          <w:szCs w:val="24"/>
          <w:lang w:eastAsia="el-GR"/>
        </w:rPr>
        <w:t>καμ</w:t>
      </w:r>
      <w:r w:rsidR="00F7671F">
        <w:rPr>
          <w:rFonts w:cs="Calibri"/>
          <w:sz w:val="24"/>
          <w:szCs w:val="24"/>
          <w:lang w:eastAsia="el-GR"/>
        </w:rPr>
        <w:t>πτικές</w:t>
      </w:r>
      <w:proofErr w:type="spellEnd"/>
      <w:r w:rsidR="00F7671F">
        <w:rPr>
          <w:rFonts w:cs="Calibri"/>
          <w:sz w:val="24"/>
          <w:szCs w:val="24"/>
          <w:lang w:eastAsia="el-GR"/>
        </w:rPr>
        <w:t xml:space="preserve"> καταπονήσεις της πτέρυγας</w:t>
      </w:r>
      <w:r w:rsidR="007F4810" w:rsidRPr="00D93F90">
        <w:rPr>
          <w:rFonts w:cs="Calibri"/>
          <w:sz w:val="24"/>
          <w:szCs w:val="24"/>
          <w:lang w:eastAsia="el-GR"/>
        </w:rPr>
        <w:t xml:space="preserve">. </w:t>
      </w:r>
      <w:r w:rsidR="006B219F">
        <w:rPr>
          <w:rFonts w:cs="Calibri"/>
          <w:sz w:val="24"/>
          <w:szCs w:val="24"/>
          <w:lang w:eastAsia="el-GR"/>
        </w:rPr>
        <w:t xml:space="preserve"> </w:t>
      </w:r>
    </w:p>
    <w:p w:rsidR="005E371D" w:rsidRPr="00D93F90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D93F90">
        <w:rPr>
          <w:rFonts w:cs="Calibri"/>
          <w:bCs/>
          <w:sz w:val="24"/>
          <w:szCs w:val="24"/>
        </w:rPr>
        <w:t xml:space="preserve">ε. </w:t>
      </w:r>
      <w:r w:rsidR="00EA4535">
        <w:rPr>
          <w:rFonts w:cs="Calibri"/>
          <w:sz w:val="24"/>
          <w:szCs w:val="24"/>
          <w:lang w:eastAsia="el-GR"/>
        </w:rPr>
        <w:t>Οι δεξαμενές</w:t>
      </w:r>
      <w:r w:rsidR="0052134B" w:rsidRPr="0052134B">
        <w:rPr>
          <w:rFonts w:cs="Calibri"/>
          <w:sz w:val="24"/>
          <w:szCs w:val="24"/>
          <w:lang w:eastAsia="el-GR"/>
        </w:rPr>
        <w:t xml:space="preserve"> υδραυλικού υγρού περιέχουν το απαιτούμενο υγρό για τη λειτουρ</w:t>
      </w:r>
      <w:r w:rsidR="0052134B">
        <w:rPr>
          <w:rFonts w:cs="Calibri"/>
          <w:sz w:val="24"/>
          <w:szCs w:val="24"/>
          <w:lang w:eastAsia="el-GR"/>
        </w:rPr>
        <w:t>γία του συστήματος και την κάλυ</w:t>
      </w:r>
      <w:r w:rsidR="0052134B" w:rsidRPr="0052134B">
        <w:rPr>
          <w:rFonts w:cs="Calibri"/>
          <w:sz w:val="24"/>
          <w:szCs w:val="24"/>
          <w:lang w:eastAsia="el-GR"/>
        </w:rPr>
        <w:t>ψη μικρών διαρροών</w:t>
      </w:r>
      <w:r w:rsidR="007F4810" w:rsidRPr="00D93F90">
        <w:rPr>
          <w:rFonts w:cs="Calibri"/>
          <w:sz w:val="24"/>
          <w:szCs w:val="24"/>
          <w:lang w:eastAsia="el-GR"/>
        </w:rPr>
        <w:t xml:space="preserve">. </w:t>
      </w:r>
      <w:r w:rsidR="006B219F">
        <w:rPr>
          <w:rFonts w:cs="Calibri"/>
          <w:sz w:val="24"/>
          <w:szCs w:val="24"/>
          <w:lang w:eastAsia="el-GR"/>
        </w:rPr>
        <w:t xml:space="preserve"> </w:t>
      </w:r>
    </w:p>
    <w:p w:rsidR="006B219F" w:rsidRPr="00CA5F4F" w:rsidRDefault="00EA4535" w:rsidP="00C73543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 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F7671F" w:rsidRDefault="002444AA" w:rsidP="00AD2972">
      <w:pPr>
        <w:spacing w:after="0" w:line="360" w:lineRule="auto"/>
        <w:ind w:right="118"/>
        <w:jc w:val="both"/>
        <w:rPr>
          <w:sz w:val="24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EA4535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D91B41">
        <w:rPr>
          <w:sz w:val="24"/>
        </w:rPr>
        <w:t xml:space="preserve">Να γράψετε τον αριθμό κάθε μίας από τις παρακάτω προτάσεις και, δίπλα, μία από τις λέξεις που </w:t>
      </w:r>
      <w:r w:rsidR="00EA4535">
        <w:rPr>
          <w:sz w:val="24"/>
        </w:rPr>
        <w:t xml:space="preserve">συμπληρώνει σωστά </w:t>
      </w:r>
      <w:r w:rsidR="00E33230">
        <w:rPr>
          <w:sz w:val="24"/>
        </w:rPr>
        <w:t xml:space="preserve">την πρόταση. Σημειώνεται ότι </w:t>
      </w:r>
      <w:r w:rsidR="006B219F">
        <w:rPr>
          <w:sz w:val="24"/>
        </w:rPr>
        <w:t>δύο</w:t>
      </w:r>
      <w:r w:rsidR="00E33230">
        <w:rPr>
          <w:sz w:val="24"/>
        </w:rPr>
        <w:t xml:space="preserve"> (</w:t>
      </w:r>
      <w:r w:rsidR="006B219F">
        <w:rPr>
          <w:sz w:val="24"/>
        </w:rPr>
        <w:t>2</w:t>
      </w:r>
      <w:r w:rsidR="00E33230">
        <w:rPr>
          <w:sz w:val="24"/>
        </w:rPr>
        <w:t>) από τις λέξεις θα περισσέψουν</w:t>
      </w:r>
      <w:r w:rsidR="00D91B41">
        <w:rPr>
          <w:sz w:val="24"/>
        </w:rPr>
        <w:t>.</w:t>
      </w:r>
    </w:p>
    <w:p w:rsidR="006B219F" w:rsidRPr="00EA4535" w:rsidRDefault="00AD2972" w:rsidP="00E33230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91945"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EA4535">
        <w:rPr>
          <w:rFonts w:eastAsia="Times New Roman" w:cs="Calibri"/>
          <w:sz w:val="24"/>
          <w:szCs w:val="24"/>
          <w:lang w:eastAsia="el-GR"/>
        </w:rPr>
        <w:t xml:space="preserve"> </w:t>
      </w:r>
      <w:r w:rsidR="00A34676">
        <w:rPr>
          <w:rFonts w:eastAsia="Times New Roman" w:cs="Calibri"/>
          <w:sz w:val="24"/>
          <w:szCs w:val="24"/>
          <w:lang w:eastAsia="el-GR"/>
        </w:rPr>
        <w:t>κρούσης</w:t>
      </w:r>
      <w:r w:rsidR="006B219F">
        <w:rPr>
          <w:rFonts w:eastAsia="Times New Roman" w:cs="Calibri"/>
          <w:sz w:val="24"/>
          <w:szCs w:val="24"/>
          <w:lang w:eastAsia="el-GR"/>
        </w:rPr>
        <w:t xml:space="preserve">, </w:t>
      </w:r>
      <w:r w:rsidR="00A34676">
        <w:rPr>
          <w:rFonts w:eastAsia="Times New Roman" w:cs="Calibri"/>
          <w:sz w:val="24"/>
          <w:szCs w:val="24"/>
          <w:lang w:eastAsia="el-GR"/>
        </w:rPr>
        <w:t>άτρακτος</w:t>
      </w:r>
      <w:r>
        <w:rPr>
          <w:rFonts w:eastAsia="Times New Roman" w:cs="Calibri"/>
          <w:sz w:val="24"/>
          <w:szCs w:val="24"/>
          <w:lang w:eastAsia="el-GR"/>
        </w:rPr>
        <w:t xml:space="preserve">, </w:t>
      </w:r>
      <w:r w:rsidR="00A34676">
        <w:rPr>
          <w:rFonts w:eastAsia="Times New Roman" w:cs="Calibri"/>
          <w:sz w:val="24"/>
          <w:szCs w:val="24"/>
          <w:lang w:eastAsia="el-GR"/>
        </w:rPr>
        <w:t>χορδή</w:t>
      </w:r>
      <w:r w:rsidRPr="00C91945">
        <w:rPr>
          <w:rFonts w:eastAsia="Times New Roman" w:cs="Calibri"/>
          <w:sz w:val="24"/>
          <w:szCs w:val="24"/>
          <w:lang w:eastAsia="el-GR"/>
        </w:rPr>
        <w:t>,</w:t>
      </w:r>
      <w:r w:rsidR="00A34676">
        <w:rPr>
          <w:rFonts w:eastAsia="Times New Roman" w:cs="Calibri"/>
          <w:sz w:val="24"/>
          <w:szCs w:val="24"/>
          <w:lang w:eastAsia="el-GR"/>
        </w:rPr>
        <w:t xml:space="preserve"> προσβολής</w:t>
      </w:r>
      <w:r>
        <w:rPr>
          <w:rFonts w:eastAsia="Times New Roman" w:cs="Calibri"/>
          <w:sz w:val="24"/>
          <w:szCs w:val="24"/>
          <w:lang w:eastAsia="el-GR"/>
        </w:rPr>
        <w:t xml:space="preserve">, </w:t>
      </w:r>
      <w:r w:rsidR="00E33230">
        <w:rPr>
          <w:rFonts w:eastAsia="Times New Roman" w:cs="Calibri"/>
          <w:sz w:val="24"/>
          <w:szCs w:val="24"/>
          <w:lang w:eastAsia="el-GR"/>
        </w:rPr>
        <w:t>κοιλιά, ανακούφισης, επιστροφής.</w:t>
      </w:r>
    </w:p>
    <w:p w:rsidR="002444AA" w:rsidRPr="00D91B41" w:rsidRDefault="00E14013" w:rsidP="00EA4535">
      <w:pPr>
        <w:pStyle w:val="a3"/>
        <w:numPr>
          <w:ilvl w:val="0"/>
          <w:numId w:val="8"/>
        </w:numPr>
        <w:spacing w:after="0" w:line="360" w:lineRule="auto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Το εμπρόσθιο σημείο της αεροτομής της πτέρυγας ονομάζεται χείλος……………………</w:t>
      </w:r>
      <w:r w:rsidR="00D91B41">
        <w:rPr>
          <w:rFonts w:eastAsia="Times New Roman" w:cs="Calibri"/>
          <w:sz w:val="24"/>
          <w:szCs w:val="24"/>
          <w:lang w:eastAsia="el-GR"/>
        </w:rPr>
        <w:t xml:space="preserve">. </w:t>
      </w:r>
      <w:r w:rsidR="006B219F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9357FA" w:rsidP="00EA4535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Το ευθύγραμμο τμήμα που ορίζεται από το χείλος προσβολής και το χείλος 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εκφυγής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 ονομάζεται ………………..</w:t>
      </w:r>
    </w:p>
    <w:p w:rsidR="002444AA" w:rsidRPr="00301E47" w:rsidRDefault="009357FA" w:rsidP="002444AA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Ως μία από τις βασικές αποστολές της, η ……………………… εμπεριέχει το</w:t>
      </w:r>
      <w:r w:rsidR="00E33230">
        <w:rPr>
          <w:rFonts w:eastAsia="Times New Roman" w:cs="Calibri"/>
          <w:sz w:val="24"/>
          <w:szCs w:val="24"/>
          <w:lang w:eastAsia="el-GR"/>
        </w:rPr>
        <w:t>ν</w:t>
      </w:r>
      <w:r>
        <w:rPr>
          <w:rFonts w:eastAsia="Times New Roman" w:cs="Calibri"/>
          <w:sz w:val="24"/>
          <w:szCs w:val="24"/>
          <w:lang w:eastAsia="el-GR"/>
        </w:rPr>
        <w:t xml:space="preserve"> χώρο διακυβέρνησης του α/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. </w:t>
      </w:r>
      <w:r w:rsidR="006B219F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301E47" w:rsidRDefault="00A85697" w:rsidP="002444AA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Ένα από τα βασικά στοιχεία </w:t>
      </w:r>
      <w:r w:rsidR="00E33230">
        <w:rPr>
          <w:rFonts w:eastAsia="Times New Roman" w:cs="Calibri"/>
          <w:sz w:val="24"/>
          <w:szCs w:val="24"/>
          <w:lang w:eastAsia="el-GR"/>
        </w:rPr>
        <w:t xml:space="preserve">του </w:t>
      </w:r>
      <w:r>
        <w:rPr>
          <w:rFonts w:eastAsia="Times New Roman" w:cs="Calibri"/>
          <w:sz w:val="24"/>
          <w:szCs w:val="24"/>
          <w:lang w:eastAsia="el-GR"/>
        </w:rPr>
        <w:t xml:space="preserve">πνευματικού συστήματος </w:t>
      </w:r>
      <w:r w:rsidR="00E33230">
        <w:rPr>
          <w:rFonts w:eastAsia="Times New Roman" w:cs="Calibri"/>
          <w:sz w:val="24"/>
          <w:szCs w:val="24"/>
          <w:lang w:eastAsia="el-GR"/>
        </w:rPr>
        <w:t xml:space="preserve">ενός </w:t>
      </w:r>
      <w:r>
        <w:rPr>
          <w:rFonts w:eastAsia="Times New Roman" w:cs="Calibri"/>
          <w:sz w:val="24"/>
          <w:szCs w:val="24"/>
          <w:lang w:eastAsia="el-GR"/>
        </w:rPr>
        <w:t>α/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 είναι οι βαλβίδες ……………………</w:t>
      </w:r>
      <w:r w:rsidR="00792199">
        <w:rPr>
          <w:rFonts w:eastAsia="Times New Roman" w:cs="Calibri"/>
          <w:sz w:val="24"/>
          <w:szCs w:val="24"/>
          <w:lang w:eastAsia="el-GR"/>
        </w:rPr>
        <w:t>… που περιορίζουν την πίεση από</w:t>
      </w:r>
      <w:r w:rsidR="00E33230">
        <w:rPr>
          <w:rFonts w:eastAsia="Times New Roman" w:cs="Calibri"/>
          <w:sz w:val="24"/>
          <w:szCs w:val="24"/>
          <w:lang w:eastAsia="el-GR"/>
        </w:rPr>
        <w:t xml:space="preserve"> </w:t>
      </w:r>
      <w:r w:rsidRPr="00F0109F">
        <w:rPr>
          <w:rFonts w:eastAsia="Times New Roman" w:cs="Calibri"/>
          <w:sz w:val="24"/>
          <w:szCs w:val="24"/>
          <w:lang w:eastAsia="el-GR"/>
        </w:rPr>
        <w:t>υπερβολική</w:t>
      </w:r>
      <w:r w:rsidR="00792199">
        <w:rPr>
          <w:rFonts w:eastAsia="Times New Roman" w:cs="Calibri"/>
          <w:sz w:val="24"/>
          <w:szCs w:val="24"/>
          <w:lang w:eastAsia="el-GR"/>
        </w:rPr>
        <w:t xml:space="preserve"> αύξηση και προστατεύουν τα στοιχεία του συστήματος από ζημιές</w:t>
      </w:r>
      <w:r>
        <w:rPr>
          <w:rFonts w:eastAsia="Times New Roman" w:cs="Calibri"/>
          <w:sz w:val="24"/>
          <w:szCs w:val="24"/>
          <w:lang w:eastAsia="el-GR"/>
        </w:rPr>
        <w:t xml:space="preserve">. </w:t>
      </w:r>
      <w:r w:rsidR="006B219F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EA4535" w:rsidRDefault="00A85697" w:rsidP="00EA4535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Οι αποσβεστήρες …………………….. </w:t>
      </w:r>
      <w:r w:rsidR="00A34676">
        <w:rPr>
          <w:rFonts w:eastAsia="Times New Roman" w:cs="Calibri"/>
          <w:sz w:val="24"/>
          <w:szCs w:val="24"/>
          <w:lang w:eastAsia="el-GR"/>
        </w:rPr>
        <w:t xml:space="preserve">είναι </w:t>
      </w:r>
      <w:r w:rsidR="00792199">
        <w:rPr>
          <w:rFonts w:eastAsia="Times New Roman" w:cs="Calibri"/>
          <w:sz w:val="24"/>
          <w:szCs w:val="24"/>
          <w:lang w:eastAsia="el-GR"/>
        </w:rPr>
        <w:t>το κυριότερο</w:t>
      </w:r>
      <w:r w:rsidR="00A34676">
        <w:rPr>
          <w:rFonts w:eastAsia="Times New Roman" w:cs="Calibri"/>
          <w:sz w:val="24"/>
          <w:szCs w:val="24"/>
          <w:lang w:eastAsia="el-GR"/>
        </w:rPr>
        <w:t xml:space="preserve"> στοιχείο του συστήματος προσγείωσης</w:t>
      </w:r>
      <w:r w:rsidR="00581119">
        <w:rPr>
          <w:rFonts w:eastAsia="Times New Roman" w:cs="Calibri"/>
          <w:sz w:val="24"/>
          <w:szCs w:val="24"/>
          <w:lang w:eastAsia="el-GR"/>
        </w:rPr>
        <w:t xml:space="preserve">. </w:t>
      </w:r>
      <w:r w:rsidR="006B219F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221E8" w:rsidRPr="00CA5F4F" w:rsidRDefault="00EA4535" w:rsidP="00D91B41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 Μονάδες</w:t>
      </w:r>
      <w:r w:rsidR="002444AA"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CA5F4F" w:rsidSect="009177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F65" w:rsidRDefault="00453F65" w:rsidP="000A5916">
      <w:pPr>
        <w:spacing w:after="0" w:line="240" w:lineRule="auto"/>
      </w:pPr>
      <w:r>
        <w:separator/>
      </w:r>
    </w:p>
  </w:endnote>
  <w:endnote w:type="continuationSeparator" w:id="0">
    <w:p w:rsidR="00453F65" w:rsidRDefault="00453F65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F65" w:rsidRDefault="00453F65" w:rsidP="000A5916">
      <w:pPr>
        <w:spacing w:after="0" w:line="240" w:lineRule="auto"/>
      </w:pPr>
      <w:r>
        <w:separator/>
      </w:r>
    </w:p>
  </w:footnote>
  <w:footnote w:type="continuationSeparator" w:id="0">
    <w:p w:rsidR="00453F65" w:rsidRDefault="00453F65" w:rsidP="000A5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45039"/>
    <w:rsid w:val="00063BE5"/>
    <w:rsid w:val="000A5916"/>
    <w:rsid w:val="000B4D52"/>
    <w:rsid w:val="000D0FD1"/>
    <w:rsid w:val="000D2292"/>
    <w:rsid w:val="0014003A"/>
    <w:rsid w:val="00145E5F"/>
    <w:rsid w:val="00152692"/>
    <w:rsid w:val="0018531B"/>
    <w:rsid w:val="001B7368"/>
    <w:rsid w:val="001E221D"/>
    <w:rsid w:val="00215CD1"/>
    <w:rsid w:val="00217E55"/>
    <w:rsid w:val="00223004"/>
    <w:rsid w:val="00236F3C"/>
    <w:rsid w:val="002444AA"/>
    <w:rsid w:val="00292FAD"/>
    <w:rsid w:val="002C5E51"/>
    <w:rsid w:val="002E4DD8"/>
    <w:rsid w:val="002F40AE"/>
    <w:rsid w:val="00316ADA"/>
    <w:rsid w:val="003203E1"/>
    <w:rsid w:val="0033207F"/>
    <w:rsid w:val="00394C65"/>
    <w:rsid w:val="003B4AF0"/>
    <w:rsid w:val="003F3124"/>
    <w:rsid w:val="0042430C"/>
    <w:rsid w:val="00445A28"/>
    <w:rsid w:val="00453F65"/>
    <w:rsid w:val="004B73B2"/>
    <w:rsid w:val="004E6F6D"/>
    <w:rsid w:val="004F672E"/>
    <w:rsid w:val="00507692"/>
    <w:rsid w:val="00507B61"/>
    <w:rsid w:val="0052134B"/>
    <w:rsid w:val="005221DC"/>
    <w:rsid w:val="005700C9"/>
    <w:rsid w:val="00577BBB"/>
    <w:rsid w:val="00581119"/>
    <w:rsid w:val="005C7580"/>
    <w:rsid w:val="005D7D27"/>
    <w:rsid w:val="005E371D"/>
    <w:rsid w:val="0061723F"/>
    <w:rsid w:val="0063110E"/>
    <w:rsid w:val="00633257"/>
    <w:rsid w:val="00645FC8"/>
    <w:rsid w:val="006B219F"/>
    <w:rsid w:val="006D0ADB"/>
    <w:rsid w:val="006D29A8"/>
    <w:rsid w:val="006E4B36"/>
    <w:rsid w:val="006E512A"/>
    <w:rsid w:val="007142CD"/>
    <w:rsid w:val="00730817"/>
    <w:rsid w:val="00742BCF"/>
    <w:rsid w:val="00773206"/>
    <w:rsid w:val="00774D74"/>
    <w:rsid w:val="00784AAE"/>
    <w:rsid w:val="00792199"/>
    <w:rsid w:val="007D380C"/>
    <w:rsid w:val="007F4810"/>
    <w:rsid w:val="00827C2A"/>
    <w:rsid w:val="00831E42"/>
    <w:rsid w:val="00842B74"/>
    <w:rsid w:val="008C4570"/>
    <w:rsid w:val="008D0C7B"/>
    <w:rsid w:val="008D17A7"/>
    <w:rsid w:val="008E0347"/>
    <w:rsid w:val="008F50A2"/>
    <w:rsid w:val="009177D3"/>
    <w:rsid w:val="009357FA"/>
    <w:rsid w:val="00994184"/>
    <w:rsid w:val="009969B8"/>
    <w:rsid w:val="009B3F32"/>
    <w:rsid w:val="009D525A"/>
    <w:rsid w:val="009E06B7"/>
    <w:rsid w:val="009E0ED3"/>
    <w:rsid w:val="00A308FA"/>
    <w:rsid w:val="00A34676"/>
    <w:rsid w:val="00A5104F"/>
    <w:rsid w:val="00A70627"/>
    <w:rsid w:val="00A7286F"/>
    <w:rsid w:val="00A85697"/>
    <w:rsid w:val="00AA6827"/>
    <w:rsid w:val="00AD2972"/>
    <w:rsid w:val="00B175CB"/>
    <w:rsid w:val="00B2617A"/>
    <w:rsid w:val="00B32EFC"/>
    <w:rsid w:val="00B46FCB"/>
    <w:rsid w:val="00B47711"/>
    <w:rsid w:val="00B548C8"/>
    <w:rsid w:val="00BD4767"/>
    <w:rsid w:val="00BF71EB"/>
    <w:rsid w:val="00C3220C"/>
    <w:rsid w:val="00C723AF"/>
    <w:rsid w:val="00C73543"/>
    <w:rsid w:val="00C81C6B"/>
    <w:rsid w:val="00C8244D"/>
    <w:rsid w:val="00CA5F4F"/>
    <w:rsid w:val="00CA70DE"/>
    <w:rsid w:val="00CB11D0"/>
    <w:rsid w:val="00CC5FCB"/>
    <w:rsid w:val="00D00B94"/>
    <w:rsid w:val="00D21833"/>
    <w:rsid w:val="00D32046"/>
    <w:rsid w:val="00D40F33"/>
    <w:rsid w:val="00D4145E"/>
    <w:rsid w:val="00D91B41"/>
    <w:rsid w:val="00D93F90"/>
    <w:rsid w:val="00D96A66"/>
    <w:rsid w:val="00DB7C2B"/>
    <w:rsid w:val="00DE7687"/>
    <w:rsid w:val="00E14013"/>
    <w:rsid w:val="00E33230"/>
    <w:rsid w:val="00E37C5A"/>
    <w:rsid w:val="00E60D16"/>
    <w:rsid w:val="00E65BAA"/>
    <w:rsid w:val="00E80CD4"/>
    <w:rsid w:val="00E85A55"/>
    <w:rsid w:val="00EA4535"/>
    <w:rsid w:val="00EB1E01"/>
    <w:rsid w:val="00EC201B"/>
    <w:rsid w:val="00F0109F"/>
    <w:rsid w:val="00F04D49"/>
    <w:rsid w:val="00F16931"/>
    <w:rsid w:val="00F27951"/>
    <w:rsid w:val="00F72893"/>
    <w:rsid w:val="00F7671F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3</cp:revision>
  <cp:lastPrinted>2018-05-14T14:13:00Z</cp:lastPrinted>
  <dcterms:created xsi:type="dcterms:W3CDTF">2023-02-09T15:43:00Z</dcterms:created>
  <dcterms:modified xsi:type="dcterms:W3CDTF">2023-02-21T15:50:00Z</dcterms:modified>
</cp:coreProperties>
</file>