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8F8B4" w14:textId="77777777" w:rsidR="00A416AA" w:rsidRPr="00477D71" w:rsidRDefault="00A416AA" w:rsidP="00A416AA">
      <w:pPr>
        <w:rPr>
          <w:b/>
          <w:bCs/>
          <w:sz w:val="24"/>
          <w:szCs w:val="24"/>
          <w:vertAlign w:val="superscript"/>
        </w:rPr>
      </w:pPr>
      <w:r w:rsidRPr="00477D71">
        <w:rPr>
          <w:b/>
          <w:bCs/>
          <w:sz w:val="24"/>
          <w:szCs w:val="24"/>
        </w:rPr>
        <w:t>ΘΕΜΑ 2</w:t>
      </w:r>
      <w:r w:rsidRPr="00477D71">
        <w:rPr>
          <w:b/>
          <w:bCs/>
          <w:sz w:val="24"/>
          <w:szCs w:val="24"/>
          <w:vertAlign w:val="superscript"/>
        </w:rPr>
        <w:t xml:space="preserve">ο </w:t>
      </w:r>
    </w:p>
    <w:p w14:paraId="53E9F7E4" w14:textId="2FB4CE9C" w:rsidR="00A416AA" w:rsidRPr="00950AE2" w:rsidRDefault="00A416AA" w:rsidP="00A416AA">
      <w:pPr>
        <w:jc w:val="both"/>
        <w:rPr>
          <w:rFonts w:ascii="PFCatalog-Bold" w:hAnsi="PFCatalog-Bold" w:cs="PFCatalog-Bold"/>
          <w:sz w:val="24"/>
          <w:szCs w:val="24"/>
        </w:rPr>
      </w:pPr>
      <w:r w:rsidRPr="00477D71">
        <w:rPr>
          <w:b/>
          <w:bCs/>
          <w:sz w:val="24"/>
          <w:szCs w:val="24"/>
        </w:rPr>
        <w:t>2.1</w:t>
      </w:r>
      <w:r>
        <w:rPr>
          <w:b/>
          <w:bCs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>Ανάλογα με το σε ποια αγαθά αναφέρεται το</w:t>
      </w:r>
      <w:r w:rsidRPr="00950AE2">
        <w:rPr>
          <w:rFonts w:cs="PFCatalog-Bold"/>
          <w:sz w:val="24"/>
          <w:szCs w:val="24"/>
        </w:rPr>
        <w:t xml:space="preserve">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ascii="PFCatalog-Bold" w:hAnsi="PFCatalog-Bold" w:cs="PFCatalog-Bold"/>
          <w:sz w:val="24"/>
          <w:szCs w:val="24"/>
        </w:rPr>
        <w:t xml:space="preserve">, </w:t>
      </w:r>
      <w:r>
        <w:rPr>
          <w:rFonts w:ascii="PFCatalog-Bold" w:hAnsi="PFCatalog-Bold" w:cs="PFCatalog-Bold"/>
          <w:sz w:val="24"/>
          <w:szCs w:val="24"/>
        </w:rPr>
        <w:t xml:space="preserve">το </w:t>
      </w:r>
      <w:r>
        <w:rPr>
          <w:rFonts w:cs="PFCatalog-Bold"/>
          <w:sz w:val="24"/>
          <w:szCs w:val="24"/>
          <w:lang w:val="en-US"/>
        </w:rPr>
        <w:t>Marketing</w:t>
      </w:r>
      <w:r w:rsidRPr="00937AE7">
        <w:rPr>
          <w:rFonts w:cs="PFCatalog-Bold"/>
          <w:sz w:val="24"/>
          <w:szCs w:val="24"/>
        </w:rPr>
        <w:t xml:space="preserve"> </w:t>
      </w:r>
      <w:r>
        <w:rPr>
          <w:rFonts w:cs="PFCatalog-Bold"/>
          <w:sz w:val="24"/>
          <w:szCs w:val="24"/>
        </w:rPr>
        <w:t xml:space="preserve">διακρίνεται σε </w:t>
      </w:r>
      <w:r w:rsidRPr="00950AE2">
        <w:rPr>
          <w:rFonts w:ascii="PFCatalog-Bold" w:hAnsi="PFCatalog-Bold" w:cs="PFCatalog-Bold"/>
          <w:sz w:val="24"/>
          <w:szCs w:val="24"/>
        </w:rPr>
        <w:t>γενικ</w:t>
      </w:r>
      <w:r>
        <w:rPr>
          <w:rFonts w:ascii="PFCatalog-Bold" w:hAnsi="PFCatalog-Bold" w:cs="PFCatalog-Bold"/>
          <w:sz w:val="24"/>
          <w:szCs w:val="24"/>
        </w:rPr>
        <w:t>ό</w:t>
      </w:r>
      <w:r w:rsidRPr="00950AE2">
        <w:rPr>
          <w:rFonts w:ascii="PFCatalog-Bold" w:hAnsi="PFCatalog-Bold" w:cs="PFCatalog-Bold"/>
          <w:sz w:val="24"/>
          <w:szCs w:val="24"/>
        </w:rPr>
        <w:t xml:space="preserve">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ascii="PFCatalog-Bold" w:hAnsi="PFCatalog-Bold" w:cs="PFCatalog-Bold"/>
          <w:sz w:val="24"/>
          <w:szCs w:val="24"/>
        </w:rPr>
        <w:t>, στο οποίο υπάρχουν γενικές αρχές που ισχύουν για</w:t>
      </w:r>
      <w:r>
        <w:rPr>
          <w:rFonts w:ascii="PFCatalog-Bold" w:hAnsi="PFCatalog-Bold" w:cs="PFCatalog-Bold"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 xml:space="preserve">όλα τα αγαθά και </w:t>
      </w:r>
      <w:r>
        <w:rPr>
          <w:rFonts w:ascii="PFCatalog-Bold" w:hAnsi="PFCatalog-Bold" w:cs="PFCatalog-Bold"/>
          <w:sz w:val="24"/>
          <w:szCs w:val="24"/>
        </w:rPr>
        <w:t xml:space="preserve">σε </w:t>
      </w:r>
      <w:r w:rsidRPr="00950AE2">
        <w:rPr>
          <w:rFonts w:ascii="PFCatalog-Bold" w:hAnsi="PFCatalog-Bold" w:cs="PFCatalog-Bold"/>
          <w:sz w:val="24"/>
          <w:szCs w:val="24"/>
        </w:rPr>
        <w:t>ειδικ</w:t>
      </w:r>
      <w:r>
        <w:rPr>
          <w:rFonts w:ascii="PFCatalog-Bold" w:hAnsi="PFCatalog-Bold" w:cs="PFCatalog-Bold"/>
          <w:sz w:val="24"/>
          <w:szCs w:val="24"/>
        </w:rPr>
        <w:t>ό</w:t>
      </w:r>
      <w:r w:rsidRPr="00950AE2">
        <w:rPr>
          <w:rFonts w:ascii="PFCatalog-Bold" w:hAnsi="PFCatalog-Bold" w:cs="PFCatalog-Bold"/>
          <w:sz w:val="24"/>
          <w:szCs w:val="24"/>
        </w:rPr>
        <w:t xml:space="preserve">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ascii="PFCatalog-Bold" w:hAnsi="PFCatalog-Bold" w:cs="PFCatalog-Bold"/>
          <w:sz w:val="24"/>
          <w:szCs w:val="24"/>
        </w:rPr>
        <w:t>, στο οποίο ισχύουν ειδικές αρχές για έναν</w:t>
      </w:r>
      <w:r>
        <w:rPr>
          <w:rFonts w:ascii="PFCatalog-Bold" w:hAnsi="PFCatalog-Bold" w:cs="PFCatalog-Bold"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 xml:space="preserve">κλάδο ή τομέα της οικονομίας. Τέτοιοι μεγάλοι κλάδοι είναι το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ascii="PFCatalog-Bold" w:hAnsi="PFCatalog-Bold" w:cs="PFCatalog-Bold"/>
          <w:sz w:val="24"/>
          <w:szCs w:val="24"/>
        </w:rPr>
        <w:t xml:space="preserve"> των προϊόντων</w:t>
      </w:r>
      <w:r>
        <w:rPr>
          <w:rFonts w:ascii="PFCatalog-Bold" w:hAnsi="PFCatalog-Bold" w:cs="PFCatalog-Bold"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 xml:space="preserve">και το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ascii="PFCatalog-Bold" w:hAnsi="PFCatalog-Bold" w:cs="PFCatalog-Bold"/>
          <w:sz w:val="24"/>
          <w:szCs w:val="24"/>
        </w:rPr>
        <w:t xml:space="preserve"> των υπηρεσιών. Το πρώτο περιλαμβάνει το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cs="PFCatalog-Bold"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>των αγροτικών</w:t>
      </w:r>
      <w:r>
        <w:rPr>
          <w:rFonts w:ascii="PFCatalog-Bold" w:hAnsi="PFCatalog-Bold" w:cs="PFCatalog-Bold"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 xml:space="preserve">προϊόντων, των τροφίμων κλπ., ενώ το δεύτερο περιλαμβάνει το </w:t>
      </w:r>
      <w:r>
        <w:rPr>
          <w:rFonts w:cs="PFCatalog-Bold"/>
          <w:sz w:val="24"/>
          <w:szCs w:val="24"/>
          <w:lang w:val="en-US"/>
        </w:rPr>
        <w:t>Marketing</w:t>
      </w:r>
      <w:r w:rsidRPr="00950AE2">
        <w:rPr>
          <w:rFonts w:ascii="PFCatalog-Bold" w:hAnsi="PFCatalog-Bold" w:cs="PFCatalog-Bold"/>
          <w:sz w:val="24"/>
          <w:szCs w:val="24"/>
        </w:rPr>
        <w:t xml:space="preserve"> των υπηρεσιών των τραπεζών, των ξενοδοχείων, του τουρισμού, των μεταφορών, της ψυχαγωγίας,</w:t>
      </w:r>
      <w:r>
        <w:rPr>
          <w:rFonts w:ascii="PFCatalog-Bold" w:hAnsi="PFCatalog-Bold" w:cs="PFCatalog-Bold"/>
          <w:sz w:val="24"/>
          <w:szCs w:val="24"/>
        </w:rPr>
        <w:t xml:space="preserve"> </w:t>
      </w:r>
      <w:r w:rsidRPr="00950AE2">
        <w:rPr>
          <w:rFonts w:ascii="PFCatalog-Bold" w:hAnsi="PFCatalog-Bold" w:cs="PFCatalog-Bold"/>
          <w:sz w:val="24"/>
          <w:szCs w:val="24"/>
        </w:rPr>
        <w:t>του αθλητισμού κλπ.</w:t>
      </w:r>
    </w:p>
    <w:p w14:paraId="51D7D240" w14:textId="77777777" w:rsidR="00A416AA" w:rsidRPr="00477D71" w:rsidRDefault="00A416AA" w:rsidP="00A416AA">
      <w:pPr>
        <w:rPr>
          <w:b/>
          <w:bCs/>
          <w:sz w:val="24"/>
          <w:szCs w:val="24"/>
        </w:rPr>
      </w:pPr>
    </w:p>
    <w:p w14:paraId="5FA9B4B8" w14:textId="77777777" w:rsidR="00A416AA" w:rsidRDefault="00A416AA" w:rsidP="00A416AA">
      <w:pPr>
        <w:rPr>
          <w:sz w:val="24"/>
          <w:szCs w:val="24"/>
        </w:rPr>
      </w:pPr>
      <w:r w:rsidRPr="00CF70D1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</w:p>
    <w:p w14:paraId="0C86DE06" w14:textId="77777777" w:rsidR="00A416AA" w:rsidRPr="0028080C" w:rsidRDefault="00A416AA" w:rsidP="00A416AA">
      <w:pPr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Pr="0028080C">
        <w:rPr>
          <w:sz w:val="24"/>
          <w:szCs w:val="24"/>
        </w:rPr>
        <w:t>Λάθος</w:t>
      </w:r>
    </w:p>
    <w:p w14:paraId="2D00443A" w14:textId="77777777" w:rsidR="00A416AA" w:rsidRPr="0028080C" w:rsidRDefault="00A416AA" w:rsidP="00A416AA">
      <w:pPr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Pr="0028080C">
        <w:rPr>
          <w:sz w:val="24"/>
          <w:szCs w:val="24"/>
        </w:rPr>
        <w:t>Λάθος</w:t>
      </w:r>
    </w:p>
    <w:p w14:paraId="7E4639D0" w14:textId="77777777" w:rsidR="00A416AA" w:rsidRDefault="00A416AA" w:rsidP="00A416AA">
      <w:pPr>
        <w:rPr>
          <w:sz w:val="24"/>
          <w:szCs w:val="24"/>
        </w:rPr>
      </w:pPr>
      <w:r>
        <w:rPr>
          <w:sz w:val="24"/>
          <w:szCs w:val="24"/>
        </w:rPr>
        <w:t xml:space="preserve">γ. </w:t>
      </w:r>
      <w:r w:rsidRPr="0028080C">
        <w:rPr>
          <w:sz w:val="24"/>
          <w:szCs w:val="24"/>
        </w:rPr>
        <w:t>Σωστό</w:t>
      </w:r>
    </w:p>
    <w:p w14:paraId="6724CB1C" w14:textId="77777777" w:rsidR="00A416AA" w:rsidRPr="0028080C" w:rsidRDefault="00A416AA" w:rsidP="00A416AA">
      <w:pPr>
        <w:rPr>
          <w:sz w:val="24"/>
          <w:szCs w:val="24"/>
        </w:rPr>
      </w:pPr>
      <w:r>
        <w:rPr>
          <w:sz w:val="24"/>
          <w:szCs w:val="24"/>
        </w:rPr>
        <w:t>δ. Σωστό</w:t>
      </w:r>
    </w:p>
    <w:p w14:paraId="0990D667" w14:textId="77777777" w:rsidR="00A416AA" w:rsidRDefault="00A416AA" w:rsidP="00A416AA">
      <w:pPr>
        <w:rPr>
          <w:sz w:val="24"/>
          <w:szCs w:val="24"/>
        </w:rPr>
      </w:pPr>
      <w:r>
        <w:rPr>
          <w:sz w:val="24"/>
          <w:szCs w:val="24"/>
        </w:rPr>
        <w:t>ε. Λάθος</w:t>
      </w:r>
    </w:p>
    <w:p w14:paraId="221D2109" w14:textId="77777777" w:rsidR="00A454DA" w:rsidRDefault="00E908F9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atalog-Bold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AA"/>
    <w:rsid w:val="007800B9"/>
    <w:rsid w:val="008C4B19"/>
    <w:rsid w:val="00A13AE5"/>
    <w:rsid w:val="00A416AA"/>
    <w:rsid w:val="00B50C2A"/>
    <w:rsid w:val="00D0125F"/>
    <w:rsid w:val="00E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EE0A"/>
  <w15:chartTrackingRefBased/>
  <w15:docId w15:val="{1A230E79-FD5A-4675-B4A4-C58CCF76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540</Characters>
  <Application>Microsoft Office Word</Application>
  <DocSecurity>0</DocSecurity>
  <Lines>16</Lines>
  <Paragraphs>9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3</cp:revision>
  <dcterms:created xsi:type="dcterms:W3CDTF">2023-02-18T12:54:00Z</dcterms:created>
  <dcterms:modified xsi:type="dcterms:W3CDTF">2023-02-18T13:42:00Z</dcterms:modified>
</cp:coreProperties>
</file>