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3D691C" w14:textId="77777777" w:rsidR="00D53418" w:rsidRDefault="006529CE" w:rsidP="00D53418">
      <w:pPr>
        <w:pStyle w:val="Default"/>
        <w:rPr>
          <w:b/>
          <w:bCs/>
        </w:rPr>
      </w:pPr>
      <w:r>
        <w:rPr>
          <w:b/>
          <w:bCs/>
        </w:rPr>
        <w:t xml:space="preserve">ΘΕΜΑ </w:t>
      </w:r>
      <w:r w:rsidR="00D12CCF">
        <w:rPr>
          <w:b/>
          <w:bCs/>
        </w:rPr>
        <w:t>2</w:t>
      </w:r>
    </w:p>
    <w:p w14:paraId="7EF6574C" w14:textId="77777777" w:rsidR="00DA7817" w:rsidRPr="0017141C" w:rsidRDefault="00DA7817" w:rsidP="00D53418">
      <w:pPr>
        <w:pStyle w:val="Default"/>
      </w:pPr>
    </w:p>
    <w:p w14:paraId="4B7FEFD3" w14:textId="77777777" w:rsidR="00BE76F5" w:rsidRPr="00954F68" w:rsidRDefault="009523A4" w:rsidP="009523A4">
      <w:pPr>
        <w:pStyle w:val="Default"/>
        <w:spacing w:line="360" w:lineRule="auto"/>
        <w:jc w:val="both"/>
      </w:pPr>
      <w:r>
        <w:rPr>
          <w:rFonts w:asciiTheme="minorHAnsi" w:hAnsiTheme="minorHAnsi" w:cstheme="minorHAnsi"/>
          <w:b/>
          <w:bCs/>
        </w:rPr>
        <w:t>4.1</w:t>
      </w:r>
      <w:r w:rsidR="005F0BA9" w:rsidRPr="0081618E">
        <w:rPr>
          <w:rFonts w:asciiTheme="minorHAnsi" w:hAnsiTheme="minorHAnsi" w:cstheme="minorHAnsi"/>
          <w:b/>
          <w:bCs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61"/>
        <w:gridCol w:w="3262"/>
      </w:tblGrid>
      <w:tr w:rsidR="00C27ED8" w14:paraId="6ED776FF" w14:textId="77777777" w:rsidTr="00BD5AE8">
        <w:tc>
          <w:tcPr>
            <w:tcW w:w="4361" w:type="dxa"/>
          </w:tcPr>
          <w:p w14:paraId="06205D2E" w14:textId="77777777" w:rsidR="00C27ED8" w:rsidRDefault="00C27ED8" w:rsidP="00BD5AE8">
            <w:pPr>
              <w:pStyle w:val="Default"/>
              <w:spacing w:line="360" w:lineRule="auto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Διαστάσεις υποστυλωμάτων</w:t>
            </w:r>
          </w:p>
        </w:tc>
        <w:tc>
          <w:tcPr>
            <w:tcW w:w="3262" w:type="dxa"/>
          </w:tcPr>
          <w:p w14:paraId="22A353ED" w14:textId="77777777" w:rsidR="00C27ED8" w:rsidRDefault="00C27ED8" w:rsidP="00BD5AE8">
            <w:pPr>
              <w:pStyle w:val="Default"/>
              <w:spacing w:line="360" w:lineRule="auto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0,30μ. Χ 0,30μ.</w:t>
            </w:r>
          </w:p>
        </w:tc>
      </w:tr>
      <w:tr w:rsidR="00C27ED8" w14:paraId="4C9C0E93" w14:textId="77777777" w:rsidTr="00BD5AE8">
        <w:tc>
          <w:tcPr>
            <w:tcW w:w="4361" w:type="dxa"/>
          </w:tcPr>
          <w:p w14:paraId="5AFD14EA" w14:textId="77777777" w:rsidR="00C27ED8" w:rsidRDefault="00C27ED8" w:rsidP="00BD5AE8">
            <w:pPr>
              <w:pStyle w:val="Default"/>
              <w:spacing w:line="360" w:lineRule="auto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Διαστάσεις συνδετήριας δοκού</w:t>
            </w:r>
          </w:p>
        </w:tc>
        <w:tc>
          <w:tcPr>
            <w:tcW w:w="3262" w:type="dxa"/>
          </w:tcPr>
          <w:p w14:paraId="3A182DA6" w14:textId="77777777" w:rsidR="00C27ED8" w:rsidRDefault="00C27ED8" w:rsidP="00BD5AE8">
            <w:pPr>
              <w:pStyle w:val="Default"/>
              <w:spacing w:line="360" w:lineRule="auto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0,30μ. Χ 0,70μ.</w:t>
            </w:r>
          </w:p>
        </w:tc>
      </w:tr>
      <w:tr w:rsidR="00C27ED8" w14:paraId="7E7E66F3" w14:textId="77777777" w:rsidTr="00BD5AE8">
        <w:tc>
          <w:tcPr>
            <w:tcW w:w="4361" w:type="dxa"/>
          </w:tcPr>
          <w:p w14:paraId="19E7EC01" w14:textId="77777777" w:rsidR="00C27ED8" w:rsidRDefault="00C27ED8" w:rsidP="00BD5AE8">
            <w:pPr>
              <w:pStyle w:val="Default"/>
              <w:spacing w:line="360" w:lineRule="auto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Διαστάσεις πέδιλων</w:t>
            </w:r>
          </w:p>
        </w:tc>
        <w:tc>
          <w:tcPr>
            <w:tcW w:w="3262" w:type="dxa"/>
          </w:tcPr>
          <w:p w14:paraId="7155AA97" w14:textId="77777777" w:rsidR="00C27ED8" w:rsidRDefault="00C27ED8" w:rsidP="00BD5AE8">
            <w:pPr>
              <w:pStyle w:val="Default"/>
              <w:spacing w:line="360" w:lineRule="auto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1,20μ. Χ 1,20μ. </w:t>
            </w:r>
          </w:p>
        </w:tc>
      </w:tr>
      <w:tr w:rsidR="00C27ED8" w14:paraId="7F2F7732" w14:textId="77777777" w:rsidTr="00BD5AE8">
        <w:tc>
          <w:tcPr>
            <w:tcW w:w="4361" w:type="dxa"/>
          </w:tcPr>
          <w:p w14:paraId="52408178" w14:textId="77777777" w:rsidR="00C27ED8" w:rsidRDefault="00C27ED8" w:rsidP="00BD5AE8">
            <w:pPr>
              <w:pStyle w:val="Default"/>
              <w:spacing w:line="360" w:lineRule="auto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Οπλισμός εσχάρας πέδιλων </w:t>
            </w:r>
          </w:p>
        </w:tc>
        <w:tc>
          <w:tcPr>
            <w:tcW w:w="3262" w:type="dxa"/>
          </w:tcPr>
          <w:p w14:paraId="0FB3C8EA" w14:textId="77777777" w:rsidR="00C27ED8" w:rsidRDefault="00C27ED8" w:rsidP="00BD5AE8">
            <w:pPr>
              <w:pStyle w:val="Default"/>
              <w:spacing w:line="360" w:lineRule="auto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Fex=Φ12/10 και Fey=Φ12/11</w:t>
            </w:r>
            <w:r w:rsidRPr="00C27ED8">
              <w:rPr>
                <w:rFonts w:cstheme="minorHAnsi"/>
                <w:bCs/>
              </w:rPr>
              <w:t xml:space="preserve"> που σημαίνει ότι έχουμε διάμετρο  ράβδων 12 χιλ. και πυκνότητα ράβδων ανά 10εκ. κατά x και</w:t>
            </w:r>
            <w:r>
              <w:rPr>
                <w:rFonts w:cstheme="minorHAnsi"/>
                <w:bCs/>
              </w:rPr>
              <w:t xml:space="preserve"> ανά 11εκ. κατά </w:t>
            </w:r>
            <w:r w:rsidRPr="00C27ED8">
              <w:rPr>
                <w:rFonts w:cstheme="minorHAnsi"/>
                <w:bCs/>
              </w:rPr>
              <w:t xml:space="preserve"> y.</w:t>
            </w:r>
          </w:p>
        </w:tc>
      </w:tr>
      <w:tr w:rsidR="00C27ED8" w14:paraId="70B2E6E3" w14:textId="77777777" w:rsidTr="00BD5AE8">
        <w:tc>
          <w:tcPr>
            <w:tcW w:w="4361" w:type="dxa"/>
          </w:tcPr>
          <w:p w14:paraId="5AFCB039" w14:textId="77777777" w:rsidR="00C27ED8" w:rsidRDefault="00C27ED8" w:rsidP="00BD5AE8">
            <w:pPr>
              <w:pStyle w:val="Default"/>
              <w:spacing w:line="360" w:lineRule="auto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Οπλισμός συνδετήριας δοκού</w:t>
            </w:r>
          </w:p>
        </w:tc>
        <w:tc>
          <w:tcPr>
            <w:tcW w:w="3262" w:type="dxa"/>
          </w:tcPr>
          <w:p w14:paraId="2B016CAD" w14:textId="77777777" w:rsidR="00C27ED8" w:rsidRDefault="009523A4" w:rsidP="00BD5AE8">
            <w:pPr>
              <w:pStyle w:val="Default"/>
              <w:spacing w:line="360" w:lineRule="auto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(3)3(3)Φ16 κάτω +3Φ16 άνω</w:t>
            </w:r>
          </w:p>
        </w:tc>
      </w:tr>
    </w:tbl>
    <w:p w14:paraId="1A507B98" w14:textId="77777777" w:rsidR="000F7A15" w:rsidRPr="00BE76F5" w:rsidRDefault="000F7A15" w:rsidP="000F7A15">
      <w:pPr>
        <w:pStyle w:val="Default"/>
        <w:spacing w:line="360" w:lineRule="auto"/>
        <w:ind w:left="360"/>
        <w:jc w:val="both"/>
      </w:pPr>
    </w:p>
    <w:p w14:paraId="1CA223B4" w14:textId="77777777" w:rsidR="00146D91" w:rsidRDefault="009523A4" w:rsidP="00191223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bCs/>
        </w:rPr>
        <w:t>4</w:t>
      </w:r>
      <w:r w:rsidR="00A2465E" w:rsidRPr="00A2465E">
        <w:rPr>
          <w:rFonts w:asciiTheme="minorHAnsi" w:hAnsiTheme="minorHAnsi" w:cstheme="minorHAnsi"/>
          <w:b/>
          <w:bCs/>
        </w:rPr>
        <w:t xml:space="preserve">.2 </w:t>
      </w:r>
      <w:r w:rsidR="00B92CDB" w:rsidRPr="00A2465E">
        <w:rPr>
          <w:rFonts w:asciiTheme="minorHAnsi" w:hAnsiTheme="minorHAnsi" w:cstheme="minorHAnsi"/>
          <w:b/>
        </w:rPr>
        <w:t xml:space="preserve"> </w:t>
      </w:r>
    </w:p>
    <w:p w14:paraId="13406DAF" w14:textId="7EBB0C95" w:rsidR="00573116" w:rsidRPr="00573116" w:rsidRDefault="00573116" w:rsidP="00573116">
      <w:pPr>
        <w:pStyle w:val="ListParagraph"/>
        <w:spacing w:after="0" w:line="360" w:lineRule="auto"/>
        <w:ind w:left="0"/>
        <w:jc w:val="both"/>
        <w:rPr>
          <w:sz w:val="24"/>
          <w:szCs w:val="24"/>
        </w:rPr>
      </w:pPr>
      <w:r w:rsidRPr="00573116">
        <w:rPr>
          <w:sz w:val="24"/>
          <w:szCs w:val="24"/>
        </w:rPr>
        <w:t xml:space="preserve">Το </w:t>
      </w:r>
      <w:r w:rsidRPr="00573116">
        <w:rPr>
          <w:b/>
          <w:sz w:val="24"/>
          <w:szCs w:val="24"/>
        </w:rPr>
        <w:t>πέδιλο</w:t>
      </w:r>
      <w:r w:rsidRPr="00573116">
        <w:rPr>
          <w:sz w:val="24"/>
          <w:szCs w:val="24"/>
        </w:rPr>
        <w:t xml:space="preserve"> είναι το βασικό στοιχεί</w:t>
      </w:r>
      <w:r>
        <w:rPr>
          <w:sz w:val="24"/>
          <w:szCs w:val="24"/>
        </w:rPr>
        <w:t>ο της θεμελίωσης ενός κτιρίου. Τα φορτία όλου του κτιρίο</w:t>
      </w:r>
      <w:r w:rsidRPr="00573116">
        <w:rPr>
          <w:sz w:val="24"/>
          <w:szCs w:val="24"/>
        </w:rPr>
        <w:t xml:space="preserve">υ συγκεντρώνονται στα </w:t>
      </w:r>
      <w:r w:rsidRPr="00573116">
        <w:rPr>
          <w:b/>
          <w:sz w:val="24"/>
          <w:szCs w:val="24"/>
        </w:rPr>
        <w:t xml:space="preserve">υποστυλώματα </w:t>
      </w:r>
      <w:r w:rsidRPr="00573116">
        <w:rPr>
          <w:sz w:val="24"/>
          <w:szCs w:val="24"/>
        </w:rPr>
        <w:t xml:space="preserve">και τα </w:t>
      </w:r>
      <w:r w:rsidRPr="00573116">
        <w:rPr>
          <w:b/>
          <w:sz w:val="24"/>
          <w:szCs w:val="24"/>
        </w:rPr>
        <w:t>υποστυλώματα</w:t>
      </w:r>
      <w:r w:rsidRPr="00573116">
        <w:rPr>
          <w:sz w:val="24"/>
          <w:szCs w:val="24"/>
        </w:rPr>
        <w:t xml:space="preserve"> </w:t>
      </w:r>
      <w:r w:rsidR="0082675F">
        <w:rPr>
          <w:sz w:val="24"/>
          <w:szCs w:val="24"/>
        </w:rPr>
        <w:t>τα</w:t>
      </w:r>
      <w:r w:rsidRPr="00573116">
        <w:rPr>
          <w:sz w:val="24"/>
          <w:szCs w:val="24"/>
        </w:rPr>
        <w:t xml:space="preserve"> μεταφέρουν</w:t>
      </w:r>
      <w:r>
        <w:rPr>
          <w:sz w:val="24"/>
          <w:szCs w:val="24"/>
        </w:rPr>
        <w:t xml:space="preserve"> μέσω των πέδιλων στο έδαφος.  Το πέδιλο α</w:t>
      </w:r>
      <w:r w:rsidRPr="00573116">
        <w:rPr>
          <w:sz w:val="24"/>
          <w:szCs w:val="24"/>
        </w:rPr>
        <w:t xml:space="preserve">ποτελείται από δύο μέρη από το </w:t>
      </w:r>
      <w:r w:rsidRPr="00573116">
        <w:rPr>
          <w:b/>
          <w:sz w:val="24"/>
          <w:szCs w:val="24"/>
        </w:rPr>
        <w:t>‘κουτί’</w:t>
      </w:r>
      <w:r w:rsidRPr="00573116">
        <w:rPr>
          <w:sz w:val="24"/>
          <w:szCs w:val="24"/>
        </w:rPr>
        <w:t xml:space="preserve"> και από τον </w:t>
      </w:r>
      <w:r w:rsidRPr="00573116">
        <w:rPr>
          <w:b/>
          <w:sz w:val="24"/>
          <w:szCs w:val="24"/>
        </w:rPr>
        <w:t>‘κώνο’</w:t>
      </w:r>
      <w:r>
        <w:rPr>
          <w:sz w:val="24"/>
          <w:szCs w:val="24"/>
        </w:rPr>
        <w:t>. Ο κώνο</w:t>
      </w:r>
      <w:r w:rsidRPr="00573116">
        <w:rPr>
          <w:sz w:val="24"/>
          <w:szCs w:val="24"/>
        </w:rPr>
        <w:t xml:space="preserve">ς συνδέεται με το υποστύλωμα στο σημείο του </w:t>
      </w:r>
      <w:r w:rsidRPr="00573116">
        <w:rPr>
          <w:b/>
          <w:sz w:val="24"/>
          <w:szCs w:val="24"/>
        </w:rPr>
        <w:t>‘λαιμού’</w:t>
      </w:r>
      <w:r>
        <w:rPr>
          <w:sz w:val="24"/>
          <w:szCs w:val="24"/>
        </w:rPr>
        <w:t xml:space="preserve"> του </w:t>
      </w:r>
      <w:proofErr w:type="spellStart"/>
      <w:r>
        <w:rPr>
          <w:sz w:val="24"/>
          <w:szCs w:val="24"/>
        </w:rPr>
        <w:t>πεδίλου</w:t>
      </w:r>
      <w:proofErr w:type="spellEnd"/>
      <w:r>
        <w:rPr>
          <w:sz w:val="24"/>
          <w:szCs w:val="24"/>
        </w:rPr>
        <w:t>. Σ</w:t>
      </w:r>
      <w:r w:rsidRPr="00573116">
        <w:rPr>
          <w:sz w:val="24"/>
          <w:szCs w:val="24"/>
        </w:rPr>
        <w:t xml:space="preserve">τη βάση του πέδιλου τοποθετείται οπλισμός σε μορφή ράβδων που αποτελεί την </w:t>
      </w:r>
      <w:r w:rsidRPr="00573116">
        <w:rPr>
          <w:b/>
          <w:sz w:val="24"/>
          <w:szCs w:val="24"/>
        </w:rPr>
        <w:t>‘εσχάρα’</w:t>
      </w:r>
      <w:r w:rsidRPr="00573116">
        <w:rPr>
          <w:sz w:val="24"/>
          <w:szCs w:val="24"/>
        </w:rPr>
        <w:t xml:space="preserve"> του πέδιλου</w:t>
      </w:r>
      <w:r>
        <w:rPr>
          <w:sz w:val="24"/>
          <w:szCs w:val="24"/>
        </w:rPr>
        <w:t>. Κ</w:t>
      </w:r>
      <w:r w:rsidRPr="00573116">
        <w:rPr>
          <w:sz w:val="24"/>
          <w:szCs w:val="24"/>
        </w:rPr>
        <w:t>άθε ράβδος της</w:t>
      </w:r>
      <w:r>
        <w:rPr>
          <w:sz w:val="24"/>
          <w:szCs w:val="24"/>
        </w:rPr>
        <w:t xml:space="preserve"> εσχάρας έχει ένα ανεστραμμένο άγκιστρο το λεγόμενο </w:t>
      </w:r>
      <w:r w:rsidRPr="00573116">
        <w:rPr>
          <w:b/>
          <w:sz w:val="24"/>
          <w:szCs w:val="24"/>
        </w:rPr>
        <w:t>‘αυτί’</w:t>
      </w:r>
      <w:r w:rsidRPr="00573116">
        <w:rPr>
          <w:sz w:val="24"/>
          <w:szCs w:val="24"/>
        </w:rPr>
        <w:t xml:space="preserve"> σε κάθε άκρο.</w:t>
      </w:r>
    </w:p>
    <w:p w14:paraId="29BC9C61" w14:textId="77777777" w:rsidR="00954F68" w:rsidRPr="00573116" w:rsidRDefault="00573116" w:rsidP="00573116">
      <w:pPr>
        <w:pStyle w:val="ListParagraph"/>
        <w:spacing w:after="0"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Η</w:t>
      </w:r>
      <w:r w:rsidRPr="00573116">
        <w:rPr>
          <w:sz w:val="24"/>
          <w:szCs w:val="24"/>
        </w:rPr>
        <w:t xml:space="preserve"> </w:t>
      </w:r>
      <w:r w:rsidRPr="00573116">
        <w:rPr>
          <w:b/>
          <w:sz w:val="24"/>
          <w:szCs w:val="24"/>
        </w:rPr>
        <w:t>συνδετήρια</w:t>
      </w:r>
      <w:r w:rsidRPr="00573116">
        <w:rPr>
          <w:sz w:val="24"/>
          <w:szCs w:val="24"/>
        </w:rPr>
        <w:t xml:space="preserve"> </w:t>
      </w:r>
      <w:r>
        <w:rPr>
          <w:sz w:val="24"/>
          <w:szCs w:val="24"/>
        </w:rPr>
        <w:t>δοκό</w:t>
      </w:r>
      <w:r w:rsidRPr="00573116">
        <w:rPr>
          <w:sz w:val="24"/>
          <w:szCs w:val="24"/>
        </w:rPr>
        <w:t xml:space="preserve">ς ενώνει τα πέδιλα με σκοπό την ισχυροποίηση τους τόσο για τα κυρίως φορτία όσο και για τα σεισμικά φορτία. </w:t>
      </w:r>
      <w:r>
        <w:rPr>
          <w:sz w:val="24"/>
          <w:szCs w:val="24"/>
        </w:rPr>
        <w:t xml:space="preserve">Η </w:t>
      </w:r>
      <w:r w:rsidRPr="00573116">
        <w:rPr>
          <w:sz w:val="24"/>
          <w:szCs w:val="24"/>
        </w:rPr>
        <w:t>συνδετήρια</w:t>
      </w:r>
      <w:r>
        <w:rPr>
          <w:sz w:val="24"/>
          <w:szCs w:val="24"/>
        </w:rPr>
        <w:t xml:space="preserve"> δοκός οπλίζεται όπως και μία </w:t>
      </w:r>
      <w:r w:rsidRPr="00573116">
        <w:rPr>
          <w:b/>
          <w:sz w:val="24"/>
          <w:szCs w:val="24"/>
        </w:rPr>
        <w:t>δοκός</w:t>
      </w:r>
      <w:r w:rsidRPr="00573116">
        <w:rPr>
          <w:sz w:val="24"/>
          <w:szCs w:val="24"/>
        </w:rPr>
        <w:t xml:space="preserve"> ορόφου α</w:t>
      </w:r>
      <w:r>
        <w:rPr>
          <w:sz w:val="24"/>
          <w:szCs w:val="24"/>
        </w:rPr>
        <w:t>λλά η όπλιση της συνδετήριας δοκού</w:t>
      </w:r>
      <w:r w:rsidRPr="00573116">
        <w:rPr>
          <w:sz w:val="24"/>
          <w:szCs w:val="24"/>
        </w:rPr>
        <w:t xml:space="preserve"> είναι απλούστερη</w:t>
      </w:r>
      <w:r>
        <w:rPr>
          <w:sz w:val="24"/>
          <w:szCs w:val="24"/>
        </w:rPr>
        <w:t>.</w:t>
      </w:r>
    </w:p>
    <w:p w14:paraId="43C80BDB" w14:textId="77777777" w:rsidR="000950DF" w:rsidRPr="003B0240" w:rsidRDefault="000950DF" w:rsidP="00954F68">
      <w:pPr>
        <w:pStyle w:val="ListParagraph"/>
        <w:spacing w:after="0" w:line="360" w:lineRule="auto"/>
        <w:ind w:left="0"/>
        <w:rPr>
          <w:b/>
          <w:sz w:val="24"/>
          <w:szCs w:val="24"/>
        </w:rPr>
      </w:pPr>
    </w:p>
    <w:p w14:paraId="6C7BA97F" w14:textId="77777777" w:rsidR="00954F68" w:rsidRDefault="00954F68" w:rsidP="00191223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</w:p>
    <w:sectPr w:rsidR="00954F68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HiddenHorzOCR">
    <w:altName w:val="MS Mincho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14E07"/>
    <w:multiLevelType w:val="hybridMultilevel"/>
    <w:tmpl w:val="4AF0366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773400"/>
    <w:multiLevelType w:val="hybridMultilevel"/>
    <w:tmpl w:val="BC04945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F5B56F0"/>
    <w:multiLevelType w:val="hybridMultilevel"/>
    <w:tmpl w:val="FA44BF3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FF25BF"/>
    <w:multiLevelType w:val="hybridMultilevel"/>
    <w:tmpl w:val="B8FAD1C8"/>
    <w:lvl w:ilvl="0" w:tplc="0408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56B519A"/>
    <w:multiLevelType w:val="hybridMultilevel"/>
    <w:tmpl w:val="9C12FC8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2E1515"/>
    <w:multiLevelType w:val="multilevel"/>
    <w:tmpl w:val="35EAB08C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HAnsi" w:hint="default"/>
      </w:rPr>
    </w:lvl>
  </w:abstractNum>
  <w:abstractNum w:abstractNumId="17" w15:restartNumberingAfterBreak="0">
    <w:nsid w:val="681D5AEA"/>
    <w:multiLevelType w:val="hybridMultilevel"/>
    <w:tmpl w:val="2CC83A7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E74A1EC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8"/>
  </w:num>
  <w:num w:numId="5">
    <w:abstractNumId w:val="5"/>
  </w:num>
  <w:num w:numId="6">
    <w:abstractNumId w:val="12"/>
  </w:num>
  <w:num w:numId="7">
    <w:abstractNumId w:val="0"/>
  </w:num>
  <w:num w:numId="8">
    <w:abstractNumId w:val="9"/>
  </w:num>
  <w:num w:numId="9">
    <w:abstractNumId w:val="4"/>
  </w:num>
  <w:num w:numId="10">
    <w:abstractNumId w:val="15"/>
  </w:num>
  <w:num w:numId="11">
    <w:abstractNumId w:val="18"/>
  </w:num>
  <w:num w:numId="12">
    <w:abstractNumId w:val="14"/>
  </w:num>
  <w:num w:numId="13">
    <w:abstractNumId w:val="17"/>
  </w:num>
  <w:num w:numId="14">
    <w:abstractNumId w:val="13"/>
  </w:num>
  <w:num w:numId="15">
    <w:abstractNumId w:val="6"/>
  </w:num>
  <w:num w:numId="16">
    <w:abstractNumId w:val="16"/>
  </w:num>
  <w:num w:numId="17">
    <w:abstractNumId w:val="11"/>
  </w:num>
  <w:num w:numId="18">
    <w:abstractNumId w:val="2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950DF"/>
    <w:rsid w:val="000A747A"/>
    <w:rsid w:val="000A7606"/>
    <w:rsid w:val="000B04BD"/>
    <w:rsid w:val="000B4EF0"/>
    <w:rsid w:val="000B780E"/>
    <w:rsid w:val="000C5689"/>
    <w:rsid w:val="000C5A65"/>
    <w:rsid w:val="000C5EDD"/>
    <w:rsid w:val="000D316C"/>
    <w:rsid w:val="000D42B8"/>
    <w:rsid w:val="000D6151"/>
    <w:rsid w:val="000E0E56"/>
    <w:rsid w:val="000F2A28"/>
    <w:rsid w:val="000F7A15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46D91"/>
    <w:rsid w:val="00155A36"/>
    <w:rsid w:val="00156076"/>
    <w:rsid w:val="00160CB1"/>
    <w:rsid w:val="0016394A"/>
    <w:rsid w:val="00165EC4"/>
    <w:rsid w:val="00166434"/>
    <w:rsid w:val="0017141C"/>
    <w:rsid w:val="00171F39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B6105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4ED9"/>
    <w:rsid w:val="003553E9"/>
    <w:rsid w:val="003562FC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44B1"/>
    <w:rsid w:val="003A7B8D"/>
    <w:rsid w:val="003B0240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23897"/>
    <w:rsid w:val="0052717B"/>
    <w:rsid w:val="0053081D"/>
    <w:rsid w:val="00531CF1"/>
    <w:rsid w:val="005374E2"/>
    <w:rsid w:val="00545135"/>
    <w:rsid w:val="00550D5D"/>
    <w:rsid w:val="00552FD2"/>
    <w:rsid w:val="00561266"/>
    <w:rsid w:val="00561CB8"/>
    <w:rsid w:val="00573116"/>
    <w:rsid w:val="005735C0"/>
    <w:rsid w:val="005829F2"/>
    <w:rsid w:val="00583FEC"/>
    <w:rsid w:val="00587AB5"/>
    <w:rsid w:val="005908A3"/>
    <w:rsid w:val="00596722"/>
    <w:rsid w:val="005A7839"/>
    <w:rsid w:val="005B1165"/>
    <w:rsid w:val="005B49DA"/>
    <w:rsid w:val="005B4CE5"/>
    <w:rsid w:val="005B53EB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36B68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A0634"/>
    <w:rsid w:val="006A0E39"/>
    <w:rsid w:val="006A14EF"/>
    <w:rsid w:val="006A628A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35274"/>
    <w:rsid w:val="00741307"/>
    <w:rsid w:val="007501F0"/>
    <w:rsid w:val="00751A1A"/>
    <w:rsid w:val="00755458"/>
    <w:rsid w:val="0075683C"/>
    <w:rsid w:val="00760057"/>
    <w:rsid w:val="0077318F"/>
    <w:rsid w:val="00786E4E"/>
    <w:rsid w:val="007878D2"/>
    <w:rsid w:val="007906CC"/>
    <w:rsid w:val="00792E44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1426A"/>
    <w:rsid w:val="0081618E"/>
    <w:rsid w:val="0082675F"/>
    <w:rsid w:val="0083173F"/>
    <w:rsid w:val="00845282"/>
    <w:rsid w:val="0084646A"/>
    <w:rsid w:val="00847DB5"/>
    <w:rsid w:val="008525DC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C580B"/>
    <w:rsid w:val="008D0DB4"/>
    <w:rsid w:val="008D70DE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32AD5"/>
    <w:rsid w:val="009400A5"/>
    <w:rsid w:val="00941E3C"/>
    <w:rsid w:val="009520A0"/>
    <w:rsid w:val="009523A4"/>
    <w:rsid w:val="00954F68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6C0"/>
    <w:rsid w:val="00A432C9"/>
    <w:rsid w:val="00A501C6"/>
    <w:rsid w:val="00A5191D"/>
    <w:rsid w:val="00A57F05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F2E51"/>
    <w:rsid w:val="00AF3B79"/>
    <w:rsid w:val="00AF4815"/>
    <w:rsid w:val="00AF67DC"/>
    <w:rsid w:val="00B03B37"/>
    <w:rsid w:val="00B03BB7"/>
    <w:rsid w:val="00B05A2B"/>
    <w:rsid w:val="00B0675A"/>
    <w:rsid w:val="00B11FC8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77E0C"/>
    <w:rsid w:val="00B80E4D"/>
    <w:rsid w:val="00B85999"/>
    <w:rsid w:val="00B92CDB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E76F5"/>
    <w:rsid w:val="00BF6FD3"/>
    <w:rsid w:val="00C029D1"/>
    <w:rsid w:val="00C059DE"/>
    <w:rsid w:val="00C07858"/>
    <w:rsid w:val="00C16DD5"/>
    <w:rsid w:val="00C21E36"/>
    <w:rsid w:val="00C22171"/>
    <w:rsid w:val="00C27E71"/>
    <w:rsid w:val="00C27ED8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3848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87AE6C"/>
  <w15:docId w15:val="{09DD10D1-3549-6547-ADB7-12425FEF5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690A"/>
  </w:style>
  <w:style w:type="paragraph" w:styleId="Heading2">
    <w:name w:val="heading 2"/>
    <w:basedOn w:val="Normal"/>
    <w:link w:val="Heading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DefaultParagraphFont"/>
    <w:rsid w:val="00352B28"/>
  </w:style>
  <w:style w:type="character" w:customStyle="1" w:styleId="Heading2Char">
    <w:name w:val="Heading 2 Char"/>
    <w:basedOn w:val="DefaultParagraphFont"/>
    <w:link w:val="Heading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Hyperlink">
    <w:name w:val="Hyperlink"/>
    <w:basedOn w:val="DefaultParagraphFont"/>
    <w:uiPriority w:val="99"/>
    <w:semiHidden/>
    <w:unhideWhenUsed/>
    <w:rsid w:val="00027220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02722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DefaultParagraphFont"/>
    <w:rsid w:val="00027220"/>
  </w:style>
  <w:style w:type="paragraph" w:customStyle="1" w:styleId="postmetadata">
    <w:name w:val="postmetadata"/>
    <w:basedOn w:val="Normal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DefaultParagraphFont"/>
    <w:rsid w:val="00027220"/>
  </w:style>
  <w:style w:type="character" w:customStyle="1" w:styleId="catr">
    <w:name w:val="catr"/>
    <w:basedOn w:val="DefaultParagraphFont"/>
    <w:rsid w:val="00027220"/>
  </w:style>
  <w:style w:type="paragraph" w:styleId="ListParagraph">
    <w:name w:val="List Paragraph"/>
    <w:basedOn w:val="Normal"/>
    <w:uiPriority w:val="34"/>
    <w:qFormat/>
    <w:rsid w:val="00FC1746"/>
    <w:pPr>
      <w:ind w:left="720"/>
      <w:contextualSpacing/>
    </w:pPr>
  </w:style>
  <w:style w:type="table" w:styleId="TableGrid">
    <w:name w:val="Table Grid"/>
    <w:basedOn w:val="TableNormal"/>
    <w:uiPriority w:val="59"/>
    <w:rsid w:val="008E4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02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159</Words>
  <Characters>955</Characters>
  <Application>Microsoft Office Word</Application>
  <DocSecurity>0</DocSecurity>
  <Lines>29</Lines>
  <Paragraphs>21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ΣΤΡΕΠΕΛΙΑΣ ΗΛΙΑΣ</cp:lastModifiedBy>
  <cp:revision>5</cp:revision>
  <cp:lastPrinted>2018-11-09T06:47:00Z</cp:lastPrinted>
  <dcterms:created xsi:type="dcterms:W3CDTF">2023-02-11T19:43:00Z</dcterms:created>
  <dcterms:modified xsi:type="dcterms:W3CDTF">2023-02-13T19:19:00Z</dcterms:modified>
</cp:coreProperties>
</file>