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F7B" w:rsidRPr="00631658" w:rsidRDefault="00631658" w:rsidP="00631658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ΕΝΔΕΙΚΤΙΚΕΣ ΑΠΑΝΤΗΣΕΙΣ</w:t>
      </w:r>
    </w:p>
    <w:p w:rsidR="000B30F6" w:rsidRDefault="00386309" w:rsidP="005C1FF3">
      <w:pPr>
        <w:spacing w:after="0" w:line="360" w:lineRule="auto"/>
        <w:jc w:val="both"/>
        <w:rPr>
          <w:sz w:val="24"/>
          <w:szCs w:val="24"/>
        </w:rPr>
      </w:pPr>
      <w:r w:rsidRPr="00386309">
        <w:rPr>
          <w:b/>
          <w:bCs/>
          <w:sz w:val="24"/>
          <w:szCs w:val="24"/>
        </w:rPr>
        <w:t>3.α.</w:t>
      </w:r>
      <w:bookmarkStart w:id="0" w:name="_Hlk113861238"/>
      <w:r w:rsidR="001D580C">
        <w:rPr>
          <w:b/>
          <w:bCs/>
          <w:sz w:val="24"/>
          <w:szCs w:val="24"/>
        </w:rPr>
        <w:t xml:space="preserve"> </w:t>
      </w:r>
      <w:r w:rsidR="002279D6">
        <w:rPr>
          <w:sz w:val="24"/>
          <w:szCs w:val="24"/>
        </w:rPr>
        <w:t xml:space="preserve">Για την απάντηση στο </w:t>
      </w:r>
      <w:r w:rsidR="00631658">
        <w:rPr>
          <w:sz w:val="24"/>
          <w:szCs w:val="24"/>
        </w:rPr>
        <w:t xml:space="preserve">πρώτο </w:t>
      </w:r>
      <w:r w:rsidR="002279D6">
        <w:rPr>
          <w:sz w:val="24"/>
          <w:szCs w:val="24"/>
        </w:rPr>
        <w:t>ερώτημα ο</w:t>
      </w:r>
      <w:r w:rsidR="00164E19">
        <w:rPr>
          <w:sz w:val="24"/>
          <w:szCs w:val="24"/>
        </w:rPr>
        <w:t>ι μαθητές/-</w:t>
      </w:r>
      <w:proofErr w:type="spellStart"/>
      <w:r w:rsidR="00164E19">
        <w:rPr>
          <w:sz w:val="24"/>
          <w:szCs w:val="24"/>
        </w:rPr>
        <w:t>τριες</w:t>
      </w:r>
      <w:proofErr w:type="spellEnd"/>
      <w:r w:rsidR="00164E19">
        <w:rPr>
          <w:sz w:val="24"/>
          <w:szCs w:val="24"/>
        </w:rPr>
        <w:t xml:space="preserve"> αναμένεται, μέσα α</w:t>
      </w:r>
      <w:r w:rsidR="00025DC1">
        <w:rPr>
          <w:sz w:val="24"/>
          <w:szCs w:val="24"/>
        </w:rPr>
        <w:t>πό την κριτική ανάγνωση της ιστορικής πηγής</w:t>
      </w:r>
      <w:r w:rsidR="00164E19">
        <w:rPr>
          <w:sz w:val="24"/>
          <w:szCs w:val="24"/>
        </w:rPr>
        <w:t>,να αξιοποιήσουντις κατάλληλες πληροφορίες</w:t>
      </w:r>
      <w:bookmarkEnd w:id="0"/>
      <w:r w:rsidR="005526FE">
        <w:rPr>
          <w:sz w:val="24"/>
          <w:szCs w:val="24"/>
        </w:rPr>
        <w:t>.</w:t>
      </w:r>
    </w:p>
    <w:p w:rsidR="009F7476" w:rsidRDefault="009F7476" w:rsidP="005C1FF3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631658">
        <w:rPr>
          <w:sz w:val="24"/>
          <w:szCs w:val="24"/>
        </w:rPr>
        <w:t>«</w:t>
      </w:r>
      <w:r w:rsidR="000B30F6" w:rsidRPr="00BD5196">
        <w:rPr>
          <w:rFonts w:eastAsia="Times New Roman" w:cstheme="minorHAnsi"/>
          <w:color w:val="000000"/>
          <w:sz w:val="24"/>
          <w:szCs w:val="24"/>
          <w:lang w:eastAsia="el-GR"/>
        </w:rPr>
        <w:t>Ένας βαθύς κυκλικός χώρος σκαμμένος μέσα στο βράχο</w:t>
      </w:r>
      <w:r w:rsidR="00631658" w:rsidRPr="00BD5196">
        <w:rPr>
          <w:rFonts w:ascii="Calibri" w:hAnsi="Calibri" w:cs="Calibri"/>
          <w:sz w:val="24"/>
          <w:szCs w:val="24"/>
        </w:rPr>
        <w:t>.</w:t>
      </w:r>
      <w:r w:rsidR="0045515D" w:rsidRPr="00631658">
        <w:rPr>
          <w:sz w:val="24"/>
          <w:szCs w:val="24"/>
        </w:rPr>
        <w:t>»</w:t>
      </w:r>
    </w:p>
    <w:p w:rsidR="000B30F6" w:rsidRDefault="000B30F6" w:rsidP="005C1FF3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BD5196">
        <w:rPr>
          <w:rFonts w:eastAsia="Times New Roman" w:cstheme="minorHAnsi"/>
          <w:color w:val="000000"/>
          <w:sz w:val="24"/>
          <w:szCs w:val="24"/>
          <w:lang w:eastAsia="el-GR"/>
        </w:rPr>
        <w:t xml:space="preserve">Ένας μακρύς διάδρομος, ο δρόμος, οδηγεί κατωφερικά στον τάφο από τη φυσική επιφάνεια, περνώντας μέσα από την είσοδο, το </w:t>
      </w:r>
      <w:proofErr w:type="spellStart"/>
      <w:r w:rsidRPr="00BD5196">
        <w:rPr>
          <w:rFonts w:eastAsia="Times New Roman" w:cstheme="minorHAnsi"/>
          <w:color w:val="000000"/>
          <w:sz w:val="24"/>
          <w:szCs w:val="24"/>
          <w:lang w:eastAsia="el-GR"/>
        </w:rPr>
        <w:t>στόμιον</w:t>
      </w:r>
      <w:proofErr w:type="spellEnd"/>
      <w:r w:rsidRPr="00BD5196">
        <w:rPr>
          <w:rFonts w:eastAsia="Times New Roman" w:cstheme="minorHAnsi"/>
          <w:color w:val="000000"/>
          <w:sz w:val="24"/>
          <w:szCs w:val="24"/>
          <w:lang w:eastAsia="el-GR"/>
        </w:rPr>
        <w:t>, προς το θάλαμο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  <w:r>
        <w:rPr>
          <w:sz w:val="24"/>
          <w:szCs w:val="24"/>
        </w:rPr>
        <w:t>»</w:t>
      </w:r>
    </w:p>
    <w:p w:rsidR="000B30F6" w:rsidRPr="00631658" w:rsidRDefault="000B30F6" w:rsidP="005C1FF3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BD5196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Το </w:t>
      </w:r>
      <w:proofErr w:type="spellStart"/>
      <w:r w:rsidRPr="00BD5196">
        <w:rPr>
          <w:rFonts w:eastAsia="Times New Roman" w:cstheme="minorHAnsi"/>
          <w:color w:val="000000"/>
          <w:sz w:val="24"/>
          <w:szCs w:val="24"/>
          <w:lang w:eastAsia="el-GR"/>
        </w:rPr>
        <w:t>στόμιον</w:t>
      </w:r>
      <w:proofErr w:type="spellEnd"/>
      <w:r w:rsidRPr="00BD5196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πλαισιώνεται από μεγάλους κατεργασμένους λίθους για να </w:t>
      </w:r>
      <w:proofErr w:type="spellStart"/>
      <w:r w:rsidRPr="00BD5196">
        <w:rPr>
          <w:rFonts w:eastAsia="Times New Roman" w:cstheme="minorHAnsi"/>
          <w:color w:val="000000"/>
          <w:sz w:val="24"/>
          <w:szCs w:val="24"/>
          <w:lang w:eastAsia="el-GR"/>
        </w:rPr>
        <w:t>δημιουργηθή</w:t>
      </w:r>
      <w:proofErr w:type="spellEnd"/>
      <w:r w:rsidRPr="00BD5196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κομψότερη και πιο γερή πρόσοψη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  <w:r>
        <w:rPr>
          <w:sz w:val="24"/>
          <w:szCs w:val="24"/>
        </w:rPr>
        <w:t>»</w:t>
      </w:r>
    </w:p>
    <w:p w:rsidR="009F7476" w:rsidRPr="009F7476" w:rsidRDefault="009F7476" w:rsidP="00DC6B6B">
      <w:pPr>
        <w:spacing w:after="0" w:line="36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9F7476">
        <w:rPr>
          <w:rFonts w:ascii="Calibri" w:eastAsia="Calibri" w:hAnsi="Calibri" w:cs="Times New Roman"/>
          <w:sz w:val="24"/>
          <w:szCs w:val="24"/>
        </w:rPr>
        <w:t>Από την ιστορική αφήγηση του σχολικού βιβλίου [</w:t>
      </w:r>
      <w:r w:rsidR="000B30F6">
        <w:rPr>
          <w:rFonts w:ascii="Calibri" w:eastAsia="Calibri" w:hAnsi="Calibri" w:cs="Times New Roman"/>
          <w:sz w:val="24"/>
          <w:szCs w:val="24"/>
        </w:rPr>
        <w:t>Ο μυκηναϊκός πολιτισμός, Η μυκηναϊκή τέχνη</w:t>
      </w:r>
      <w:r w:rsidRPr="009F7476">
        <w:rPr>
          <w:rFonts w:ascii="Calibri" w:eastAsia="Calibri" w:hAnsi="Calibri" w:cs="Times New Roman"/>
          <w:sz w:val="24"/>
          <w:szCs w:val="24"/>
        </w:rPr>
        <w:t>] μπορούν να αξιοποιηθ</w:t>
      </w:r>
      <w:r w:rsidR="000A3B95">
        <w:rPr>
          <w:rFonts w:ascii="Calibri" w:eastAsia="Calibri" w:hAnsi="Calibri" w:cs="Times New Roman"/>
          <w:sz w:val="24"/>
          <w:szCs w:val="24"/>
        </w:rPr>
        <w:t>ούν πληροφορίες από τ</w:t>
      </w:r>
      <w:r w:rsidR="00164E19">
        <w:rPr>
          <w:rFonts w:ascii="Calibri" w:eastAsia="Calibri" w:hAnsi="Calibri" w:cs="Times New Roman"/>
          <w:sz w:val="24"/>
          <w:szCs w:val="24"/>
        </w:rPr>
        <w:t>ο απόσπασμα</w:t>
      </w:r>
      <w:r w:rsidRPr="009F7476">
        <w:rPr>
          <w:rFonts w:ascii="Calibri" w:eastAsia="Calibri" w:hAnsi="Calibri" w:cs="Times New Roman"/>
          <w:sz w:val="24"/>
          <w:szCs w:val="24"/>
        </w:rPr>
        <w:t>:</w:t>
      </w:r>
      <w:r w:rsidR="001D580C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>«</w:t>
      </w:r>
      <w:r w:rsidR="000B30F6">
        <w:rPr>
          <w:rFonts w:ascii="Calibri" w:eastAsia="Calibri" w:hAnsi="Calibri" w:cs="Times New Roman"/>
          <w:sz w:val="24"/>
          <w:szCs w:val="24"/>
        </w:rPr>
        <w:t xml:space="preserve">Από τις ταφικές κατασκευές, οι θολωτοί τάφοι </w:t>
      </w:r>
      <w:r w:rsidR="00631658">
        <w:rPr>
          <w:rFonts w:ascii="Calibri" w:eastAsia="Calibri" w:hAnsi="Calibri" w:cs="Times New Roman"/>
          <w:sz w:val="24"/>
          <w:szCs w:val="24"/>
        </w:rPr>
        <w:t>…</w:t>
      </w:r>
      <w:r w:rsidR="000B30F6">
        <w:rPr>
          <w:rFonts w:ascii="Calibri" w:eastAsia="Calibri" w:hAnsi="Calibri" w:cs="Times New Roman"/>
          <w:sz w:val="24"/>
          <w:szCs w:val="24"/>
        </w:rPr>
        <w:t xml:space="preserve"> ενός μικρού λόφου</w:t>
      </w:r>
      <w:r w:rsidR="00984B1C">
        <w:rPr>
          <w:rFonts w:ascii="Calibri" w:eastAsia="Calibri" w:hAnsi="Calibri" w:cs="Times New Roman"/>
          <w:sz w:val="24"/>
          <w:szCs w:val="24"/>
        </w:rPr>
        <w:t>.</w:t>
      </w:r>
      <w:r>
        <w:rPr>
          <w:rFonts w:ascii="Calibri" w:eastAsia="Calibri" w:hAnsi="Calibri" w:cs="Times New Roman"/>
          <w:sz w:val="24"/>
          <w:szCs w:val="24"/>
        </w:rPr>
        <w:t>»</w:t>
      </w:r>
    </w:p>
    <w:p w:rsidR="004B39F5" w:rsidRDefault="00164E19" w:rsidP="0019635A">
      <w:pPr>
        <w:spacing w:after="0" w:line="360" w:lineRule="auto"/>
        <w:ind w:firstLine="720"/>
        <w:jc w:val="both"/>
        <w:rPr>
          <w:sz w:val="24"/>
          <w:szCs w:val="24"/>
        </w:rPr>
      </w:pPr>
      <w:r w:rsidRPr="216922E6">
        <w:rPr>
          <w:sz w:val="24"/>
          <w:szCs w:val="24"/>
        </w:rPr>
        <w:t>Μέσα από τη</w:t>
      </w:r>
      <w:r w:rsidR="00025DC1" w:rsidRPr="216922E6">
        <w:rPr>
          <w:sz w:val="24"/>
          <w:szCs w:val="24"/>
        </w:rPr>
        <w:t xml:space="preserve"> συνδυαστική προσέγγιση πηγής και ιστορικής αφήγησης αναμένεται να δομηθεί ένα </w:t>
      </w:r>
      <w:r w:rsidR="004B39F5" w:rsidRPr="216922E6">
        <w:rPr>
          <w:sz w:val="24"/>
          <w:szCs w:val="24"/>
        </w:rPr>
        <w:t xml:space="preserve">συνθετικό κείμενο </w:t>
      </w:r>
      <w:r w:rsidR="00984B1C" w:rsidRPr="216922E6">
        <w:rPr>
          <w:sz w:val="24"/>
          <w:szCs w:val="24"/>
        </w:rPr>
        <w:t xml:space="preserve">που να καταδεικνύει </w:t>
      </w:r>
      <w:r w:rsidR="000B30F6">
        <w:rPr>
          <w:sz w:val="24"/>
          <w:szCs w:val="24"/>
        </w:rPr>
        <w:t>τα αρχιτεκτονικά χαρακτηριστικά των θολωτών τάφων</w:t>
      </w:r>
      <w:r w:rsidR="004B39F5" w:rsidRPr="216922E6">
        <w:rPr>
          <w:sz w:val="24"/>
          <w:szCs w:val="24"/>
        </w:rPr>
        <w:t>.</w:t>
      </w:r>
    </w:p>
    <w:p w:rsidR="00631658" w:rsidRPr="009F7476" w:rsidRDefault="00631658" w:rsidP="00631658">
      <w:pPr>
        <w:spacing w:after="0" w:line="360" w:lineRule="auto"/>
        <w:ind w:firstLine="720"/>
        <w:jc w:val="both"/>
        <w:rPr>
          <w:sz w:val="24"/>
          <w:szCs w:val="24"/>
        </w:rPr>
      </w:pPr>
    </w:p>
    <w:p w:rsidR="000B30F6" w:rsidRDefault="00386309" w:rsidP="00F27B5F">
      <w:pPr>
        <w:spacing w:after="0" w:line="360" w:lineRule="auto"/>
        <w:jc w:val="both"/>
        <w:rPr>
          <w:sz w:val="24"/>
          <w:szCs w:val="24"/>
        </w:rPr>
      </w:pPr>
      <w:r w:rsidRPr="00F27B5F">
        <w:rPr>
          <w:b/>
          <w:bCs/>
          <w:sz w:val="24"/>
          <w:szCs w:val="24"/>
        </w:rPr>
        <w:t>3.β.</w:t>
      </w:r>
      <w:r w:rsidR="001D580C">
        <w:rPr>
          <w:b/>
          <w:bCs/>
          <w:sz w:val="24"/>
          <w:szCs w:val="24"/>
        </w:rPr>
        <w:t xml:space="preserve"> </w:t>
      </w:r>
      <w:r w:rsidR="00F27B5F">
        <w:rPr>
          <w:sz w:val="24"/>
          <w:szCs w:val="24"/>
        </w:rPr>
        <w:t xml:space="preserve">Για την απάντηση στο </w:t>
      </w:r>
      <w:r w:rsidR="00631658">
        <w:rPr>
          <w:sz w:val="24"/>
          <w:szCs w:val="24"/>
        </w:rPr>
        <w:t xml:space="preserve">δεύτερο </w:t>
      </w:r>
      <w:r w:rsidR="00F27B5F">
        <w:rPr>
          <w:sz w:val="24"/>
          <w:szCs w:val="24"/>
        </w:rPr>
        <w:t>ερώτημα οι μαθητές/-</w:t>
      </w:r>
      <w:proofErr w:type="spellStart"/>
      <w:r w:rsidR="00F27B5F">
        <w:rPr>
          <w:sz w:val="24"/>
          <w:szCs w:val="24"/>
        </w:rPr>
        <w:t>τριες</w:t>
      </w:r>
      <w:proofErr w:type="spellEnd"/>
      <w:r w:rsidR="00F27B5F">
        <w:rPr>
          <w:sz w:val="24"/>
          <w:szCs w:val="24"/>
        </w:rPr>
        <w:t xml:space="preserve"> αναμένεται, μέσα από την κριτική ανάγνωση της ιστορικής πηγής, να αξιοποιήσουν τις κατάλληλες πληροφορίες</w:t>
      </w:r>
      <w:r w:rsidR="005526FE">
        <w:rPr>
          <w:sz w:val="24"/>
          <w:szCs w:val="24"/>
        </w:rPr>
        <w:t>.</w:t>
      </w:r>
    </w:p>
    <w:p w:rsidR="009B502D" w:rsidRPr="00631658" w:rsidRDefault="00F27B5F" w:rsidP="00F27B5F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631658">
        <w:rPr>
          <w:iCs/>
          <w:sz w:val="24"/>
          <w:szCs w:val="24"/>
        </w:rPr>
        <w:t>«</w:t>
      </w:r>
      <w:r w:rsidR="000B30F6" w:rsidRPr="00BD5196">
        <w:rPr>
          <w:rFonts w:eastAsia="Times New Roman" w:cstheme="minorHAnsi"/>
          <w:color w:val="000000"/>
          <w:sz w:val="24"/>
          <w:szCs w:val="24"/>
          <w:lang w:eastAsia="el-GR"/>
        </w:rPr>
        <w:t>Ο Θησαυρός του Ατρέως αποτελεί το πιο φημισμένο αντιπροσωπευτικό δείγμα</w:t>
      </w:r>
      <w:r w:rsidR="005526FE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  <w:r w:rsidR="009B502D" w:rsidRPr="00631658">
        <w:rPr>
          <w:rFonts w:ascii="Calibri" w:hAnsi="Calibri" w:cs="Calibri"/>
          <w:sz w:val="24"/>
          <w:szCs w:val="24"/>
        </w:rPr>
        <w:t>»</w:t>
      </w:r>
    </w:p>
    <w:p w:rsidR="00F27B5F" w:rsidRPr="00631658" w:rsidRDefault="009B502D" w:rsidP="00F27B5F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631658">
        <w:rPr>
          <w:rFonts w:ascii="Calibri" w:hAnsi="Calibri" w:cs="Calibri"/>
          <w:sz w:val="24"/>
          <w:szCs w:val="24"/>
        </w:rPr>
        <w:t>«</w:t>
      </w:r>
      <w:r w:rsidR="0019635A" w:rsidRPr="00BD5196">
        <w:rPr>
          <w:rFonts w:ascii="Calibri" w:hAnsi="Calibri" w:cs="Calibri"/>
          <w:sz w:val="24"/>
          <w:szCs w:val="24"/>
        </w:rPr>
        <w:t>…</w:t>
      </w:r>
      <w:r w:rsidR="000B30F6" w:rsidRPr="00BD5196">
        <w:rPr>
          <w:rFonts w:eastAsia="Times New Roman" w:cstheme="minorHAnsi"/>
          <w:color w:val="000000"/>
          <w:sz w:val="24"/>
          <w:szCs w:val="24"/>
          <w:lang w:eastAsia="el-GR"/>
        </w:rPr>
        <w:t>ένας εκπληκτικά μακρύς δρόμος που φέρει πλευρικά τοιχώματα</w:t>
      </w:r>
      <w:r w:rsidR="00E04EC9" w:rsidRPr="00631658">
        <w:rPr>
          <w:iCs/>
          <w:sz w:val="24"/>
          <w:szCs w:val="24"/>
        </w:rPr>
        <w:t>»</w:t>
      </w:r>
    </w:p>
    <w:p w:rsidR="009B502D" w:rsidRDefault="009B502D" w:rsidP="009B502D">
      <w:pPr>
        <w:pStyle w:val="Normal1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631658">
        <w:rPr>
          <w:sz w:val="24"/>
          <w:szCs w:val="24"/>
        </w:rPr>
        <w:t>«</w:t>
      </w:r>
      <w:r w:rsidR="0019635A" w:rsidRPr="00BD5196">
        <w:rPr>
          <w:sz w:val="24"/>
          <w:szCs w:val="24"/>
        </w:rPr>
        <w:t>…</w:t>
      </w:r>
      <w:r w:rsidR="000B30F6" w:rsidRPr="00BD5196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είσοδος με τέλεια επένδυση κατεργασμένων λίθων</w:t>
      </w:r>
      <w:r w:rsidR="005526FE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.</w:t>
      </w:r>
      <w:r w:rsidRPr="00631658">
        <w:rPr>
          <w:rFonts w:ascii="Calibri" w:hAnsi="Calibri" w:cs="Calibri"/>
          <w:sz w:val="24"/>
          <w:szCs w:val="24"/>
        </w:rPr>
        <w:t>»</w:t>
      </w:r>
    </w:p>
    <w:p w:rsidR="00E407D3" w:rsidRDefault="00E407D3" w:rsidP="009B502D">
      <w:pPr>
        <w:pStyle w:val="Normal1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«</w:t>
      </w:r>
      <w:r w:rsidR="0019635A">
        <w:rPr>
          <w:rFonts w:ascii="Calibri" w:hAnsi="Calibri" w:cs="Calibri"/>
          <w:sz w:val="24"/>
          <w:szCs w:val="24"/>
        </w:rPr>
        <w:t>…</w:t>
      </w:r>
      <w:r w:rsidR="000B30F6" w:rsidRPr="00BD5196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ένας θάλαμος κατασκευασμένος εξ ολοκλήρου από ογκόλιθους, αρκετά γερός για να </w:t>
      </w:r>
      <w:proofErr w:type="spellStart"/>
      <w:r w:rsidR="000B30F6" w:rsidRPr="00BD5196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αντέχη</w:t>
      </w:r>
      <w:proofErr w:type="spellEnd"/>
      <w:r w:rsidR="000B30F6" w:rsidRPr="00BD5196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 στην πίεση νερού και χώματος, ένας πλευρικός θάλαμος με δικό του υπέρθυρο και ανακουφιστικό τρίγωνο</w:t>
      </w:r>
      <w:r w:rsidR="005526FE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.</w:t>
      </w:r>
      <w:r>
        <w:rPr>
          <w:rFonts w:ascii="Calibri" w:hAnsi="Calibri" w:cs="Calibri"/>
          <w:sz w:val="24"/>
          <w:szCs w:val="24"/>
        </w:rPr>
        <w:t>»</w:t>
      </w:r>
    </w:p>
    <w:p w:rsidR="000B30F6" w:rsidRPr="00631658" w:rsidRDefault="000B30F6" w:rsidP="009B502D">
      <w:pPr>
        <w:pStyle w:val="Normal1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«</w:t>
      </w:r>
      <w:r w:rsidRPr="00BD5196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Πιστεύεται ότι η σκοτεινή θόλος έφερε κάποτε διακόσμηση από χάλκινους ρόδακες οι οποίοι είχαν </w:t>
      </w:r>
      <w:proofErr w:type="spellStart"/>
      <w:r w:rsidRPr="00BD5196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καρφωθή</w:t>
      </w:r>
      <w:proofErr w:type="spellEnd"/>
      <w:r w:rsidRPr="00BD5196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 στους τοίχους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.</w:t>
      </w:r>
      <w:r>
        <w:rPr>
          <w:rFonts w:ascii="Calibri" w:hAnsi="Calibri" w:cs="Calibri"/>
          <w:sz w:val="24"/>
          <w:szCs w:val="24"/>
        </w:rPr>
        <w:t>»</w:t>
      </w:r>
    </w:p>
    <w:p w:rsidR="00F27B5F" w:rsidRDefault="00F27B5F" w:rsidP="00DC6B6B">
      <w:pPr>
        <w:spacing w:after="0" w:line="360" w:lineRule="auto"/>
        <w:ind w:firstLine="720"/>
        <w:jc w:val="both"/>
        <w:rPr>
          <w:sz w:val="24"/>
          <w:szCs w:val="24"/>
        </w:rPr>
      </w:pPr>
      <w:r w:rsidRPr="00F27B5F">
        <w:rPr>
          <w:rFonts w:ascii="Calibri" w:eastAsia="Calibri" w:hAnsi="Calibri" w:cs="Times New Roman"/>
          <w:sz w:val="24"/>
          <w:szCs w:val="24"/>
        </w:rPr>
        <w:t>Από την ιστορική αφήγηση του σχολικού βιβλίου [</w:t>
      </w:r>
      <w:r w:rsidR="000B30F6">
        <w:rPr>
          <w:rFonts w:ascii="Calibri" w:eastAsia="Calibri" w:hAnsi="Calibri" w:cs="Times New Roman"/>
          <w:sz w:val="24"/>
          <w:szCs w:val="24"/>
        </w:rPr>
        <w:t>Ο μυκηναϊκός πολιτισμός, Η μυκηναϊκή τέχνη</w:t>
      </w:r>
      <w:r w:rsidRPr="00F27B5F">
        <w:rPr>
          <w:rFonts w:ascii="Calibri" w:eastAsia="Calibri" w:hAnsi="Calibri" w:cs="Times New Roman"/>
          <w:sz w:val="24"/>
          <w:szCs w:val="24"/>
        </w:rPr>
        <w:t>] μπορούν να αξιοποιηθούν πληροφορίες από το απόσπασμα:</w:t>
      </w:r>
      <w:r>
        <w:rPr>
          <w:sz w:val="24"/>
          <w:szCs w:val="24"/>
        </w:rPr>
        <w:t>«</w:t>
      </w:r>
      <w:r w:rsidR="000B30F6">
        <w:rPr>
          <w:sz w:val="24"/>
          <w:szCs w:val="24"/>
        </w:rPr>
        <w:t xml:space="preserve">Το σπουδαιότερο δείγμα </w:t>
      </w:r>
      <w:r w:rsidR="00354584">
        <w:rPr>
          <w:sz w:val="24"/>
          <w:szCs w:val="24"/>
        </w:rPr>
        <w:t>…</w:t>
      </w:r>
      <w:r w:rsidR="000B30F6">
        <w:rPr>
          <w:sz w:val="24"/>
          <w:szCs w:val="24"/>
        </w:rPr>
        <w:t xml:space="preserve"> στις Μυκήνες</w:t>
      </w:r>
      <w:r>
        <w:rPr>
          <w:sz w:val="24"/>
          <w:szCs w:val="24"/>
        </w:rPr>
        <w:t>.»</w:t>
      </w:r>
    </w:p>
    <w:p w:rsidR="5F0543BD" w:rsidRDefault="00E04EC9" w:rsidP="0019635A">
      <w:pPr>
        <w:pStyle w:val="a3"/>
        <w:spacing w:after="0" w:line="360" w:lineRule="auto"/>
        <w:ind w:left="0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Μέσα από τη συνδυαστική προσέγγιση πηγής και ιστορικής αφήγησηςαναμένεται </w:t>
      </w:r>
      <w:r w:rsidR="004B39F5" w:rsidRPr="00F27B5F">
        <w:rPr>
          <w:sz w:val="24"/>
          <w:szCs w:val="24"/>
        </w:rPr>
        <w:t xml:space="preserve">να δομηθεί ένα συνθετικό κείμενο που να </w:t>
      </w:r>
      <w:r>
        <w:rPr>
          <w:sz w:val="24"/>
          <w:szCs w:val="24"/>
        </w:rPr>
        <w:t>αποτυπώνει</w:t>
      </w:r>
      <w:r w:rsidR="000625C9">
        <w:rPr>
          <w:sz w:val="24"/>
          <w:szCs w:val="24"/>
        </w:rPr>
        <w:t xml:space="preserve">τα αρχιτεκτονικά χαρακτηριστικά του </w:t>
      </w:r>
      <w:r w:rsidR="00091A6A">
        <w:rPr>
          <w:sz w:val="24"/>
          <w:szCs w:val="24"/>
        </w:rPr>
        <w:t xml:space="preserve">περίφημου </w:t>
      </w:r>
      <w:r w:rsidR="000625C9">
        <w:rPr>
          <w:sz w:val="24"/>
          <w:szCs w:val="24"/>
        </w:rPr>
        <w:t>Θησαυρού του Ατρέως</w:t>
      </w:r>
      <w:r w:rsidR="009B502D">
        <w:rPr>
          <w:sz w:val="24"/>
          <w:szCs w:val="24"/>
        </w:rPr>
        <w:t>.</w:t>
      </w:r>
    </w:p>
    <w:sectPr w:rsidR="5F0543BD" w:rsidSect="001D75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40B77"/>
    <w:multiLevelType w:val="hybridMultilevel"/>
    <w:tmpl w:val="F7BEDB6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D75AF"/>
    <w:rsid w:val="00025DC1"/>
    <w:rsid w:val="0003293D"/>
    <w:rsid w:val="00052404"/>
    <w:rsid w:val="000625C9"/>
    <w:rsid w:val="00091A6A"/>
    <w:rsid w:val="000A3B95"/>
    <w:rsid w:val="000B30F6"/>
    <w:rsid w:val="000C74B7"/>
    <w:rsid w:val="000F6D1D"/>
    <w:rsid w:val="000F75B0"/>
    <w:rsid w:val="00130FBD"/>
    <w:rsid w:val="00164E19"/>
    <w:rsid w:val="0019635A"/>
    <w:rsid w:val="001D580C"/>
    <w:rsid w:val="001D75AF"/>
    <w:rsid w:val="001F5182"/>
    <w:rsid w:val="002279D6"/>
    <w:rsid w:val="002C4CFF"/>
    <w:rsid w:val="00326FCC"/>
    <w:rsid w:val="00354584"/>
    <w:rsid w:val="00386309"/>
    <w:rsid w:val="003A67AA"/>
    <w:rsid w:val="0045515D"/>
    <w:rsid w:val="00483779"/>
    <w:rsid w:val="004A5FEF"/>
    <w:rsid w:val="004A7C60"/>
    <w:rsid w:val="004B0778"/>
    <w:rsid w:val="004B39F5"/>
    <w:rsid w:val="004F377E"/>
    <w:rsid w:val="005526FE"/>
    <w:rsid w:val="005C1FF3"/>
    <w:rsid w:val="005D3F50"/>
    <w:rsid w:val="00631658"/>
    <w:rsid w:val="006A2A36"/>
    <w:rsid w:val="006A5BB7"/>
    <w:rsid w:val="007A70C4"/>
    <w:rsid w:val="0085775B"/>
    <w:rsid w:val="009046FC"/>
    <w:rsid w:val="00932F0E"/>
    <w:rsid w:val="00984B1C"/>
    <w:rsid w:val="009B502D"/>
    <w:rsid w:val="009C6BEF"/>
    <w:rsid w:val="009F7476"/>
    <w:rsid w:val="00A1221C"/>
    <w:rsid w:val="00AC17ED"/>
    <w:rsid w:val="00B74FFA"/>
    <w:rsid w:val="00BD5196"/>
    <w:rsid w:val="00C32C10"/>
    <w:rsid w:val="00C542C5"/>
    <w:rsid w:val="00CD7277"/>
    <w:rsid w:val="00CF09BA"/>
    <w:rsid w:val="00DA0BA3"/>
    <w:rsid w:val="00DC6B6B"/>
    <w:rsid w:val="00E04EC9"/>
    <w:rsid w:val="00E31430"/>
    <w:rsid w:val="00E407D3"/>
    <w:rsid w:val="00EC6F7B"/>
    <w:rsid w:val="00F27B5F"/>
    <w:rsid w:val="00F35CBC"/>
    <w:rsid w:val="00F936CD"/>
    <w:rsid w:val="021B40EC"/>
    <w:rsid w:val="051C7463"/>
    <w:rsid w:val="0C26F7B6"/>
    <w:rsid w:val="0E584F03"/>
    <w:rsid w:val="14016165"/>
    <w:rsid w:val="148A8ABF"/>
    <w:rsid w:val="1AF9CC43"/>
    <w:rsid w:val="1B7F10C5"/>
    <w:rsid w:val="1E6326B1"/>
    <w:rsid w:val="20231886"/>
    <w:rsid w:val="216922E6"/>
    <w:rsid w:val="22502B50"/>
    <w:rsid w:val="249E2554"/>
    <w:rsid w:val="2A1F033C"/>
    <w:rsid w:val="2A2C889A"/>
    <w:rsid w:val="2C115C3D"/>
    <w:rsid w:val="2DAD2C9E"/>
    <w:rsid w:val="2DCA812F"/>
    <w:rsid w:val="2E377183"/>
    <w:rsid w:val="2F48FCFF"/>
    <w:rsid w:val="3341723A"/>
    <w:rsid w:val="39534E2C"/>
    <w:rsid w:val="47849FDE"/>
    <w:rsid w:val="47B87054"/>
    <w:rsid w:val="4C0B922E"/>
    <w:rsid w:val="4DA97611"/>
    <w:rsid w:val="58D17A03"/>
    <w:rsid w:val="59513248"/>
    <w:rsid w:val="5ACB2713"/>
    <w:rsid w:val="5EE49FC2"/>
    <w:rsid w:val="5F0543BD"/>
    <w:rsid w:val="6003B065"/>
    <w:rsid w:val="6037FA47"/>
    <w:rsid w:val="60471EDF"/>
    <w:rsid w:val="64783E4B"/>
    <w:rsid w:val="65AE6AC9"/>
    <w:rsid w:val="68390867"/>
    <w:rsid w:val="6839BF5F"/>
    <w:rsid w:val="6D073858"/>
    <w:rsid w:val="6EB5F328"/>
    <w:rsid w:val="6FA6CCD9"/>
    <w:rsid w:val="70BD96A1"/>
    <w:rsid w:val="716C9EA3"/>
    <w:rsid w:val="72E924BA"/>
    <w:rsid w:val="77A71EC3"/>
    <w:rsid w:val="7A9C142B"/>
    <w:rsid w:val="7AEE9399"/>
    <w:rsid w:val="7BD83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476"/>
    <w:pPr>
      <w:ind w:left="720"/>
      <w:contextualSpacing/>
    </w:pPr>
  </w:style>
  <w:style w:type="paragraph" w:customStyle="1" w:styleId="Normal1">
    <w:name w:val="Normal1"/>
    <w:rsid w:val="009B502D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A2E4B6-5D56-4006-A80D-C9AAEC714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8DD9CE-BFE7-4333-9056-0F4D93E867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C6E1B9-11A3-4558-B7EF-B3DAEA2E91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</dc:creator>
  <cp:lastModifiedBy>Teacher</cp:lastModifiedBy>
  <cp:revision>6</cp:revision>
  <dcterms:created xsi:type="dcterms:W3CDTF">2022-11-20T19:40:00Z</dcterms:created>
  <dcterms:modified xsi:type="dcterms:W3CDTF">2023-02-08T16:11:00Z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