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40EA13AE"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C13B53">
        <w:rPr>
          <w:rFonts w:eastAsia="Arial Unicode MS" w:cs="Arial Unicode MS"/>
          <w:b/>
          <w:bCs/>
          <w:lang w:val="el-GR"/>
        </w:rPr>
        <w:t>2</w:t>
      </w:r>
    </w:p>
    <w:p w14:paraId="6F01E0C9" w14:textId="608C63B7" w:rsidR="002236BD" w:rsidRPr="00373D09" w:rsidRDefault="002236BD" w:rsidP="00373D09">
      <w:pPr>
        <w:rPr>
          <w:b/>
          <w:bCs/>
        </w:rPr>
      </w:pPr>
      <w:r>
        <w:rPr>
          <w:rFonts w:eastAsia="Arial Unicode MS" w:cs="Arial Unicode MS"/>
          <w:b/>
          <w:bCs/>
          <w:lang w:val="el-GR"/>
        </w:rPr>
        <w:t>ΕΝΔΕΙΚΤΙΚΕΣ ΑΠΑΝΤΗΣΕΙΣ</w:t>
      </w:r>
    </w:p>
    <w:p w14:paraId="511B90C0" w14:textId="649CC019" w:rsidR="00C15262" w:rsidRDefault="00C13B53" w:rsidP="00373D09">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000262B8">
        <w:rPr>
          <w:rFonts w:eastAsia="Arial Unicode MS" w:cs="Arial Unicode MS"/>
          <w:lang w:val="el-GR"/>
        </w:rPr>
        <w:t xml:space="preserve">α) </w:t>
      </w:r>
      <w:r w:rsidR="00C15262">
        <w:rPr>
          <w:rFonts w:eastAsia="Arial Unicode MS" w:cs="Arial Unicode MS"/>
          <w:lang w:val="el-GR"/>
        </w:rPr>
        <w:t>Τα είδη των λιθοδομών είναι: οι ξηρολιθοδομές, οι αργολιθοδομές, οι ημιλαξευτές και οι λαξευτές λιθοδομές</w:t>
      </w:r>
      <w:r w:rsidR="004B00DD">
        <w:rPr>
          <w:rFonts w:eastAsia="Arial Unicode MS" w:cs="Arial Unicode MS"/>
          <w:lang w:val="el-GR"/>
        </w:rPr>
        <w:t xml:space="preserve"> </w:t>
      </w:r>
    </w:p>
    <w:p w14:paraId="627E24A0" w14:textId="0D5D970A" w:rsidR="00373D09" w:rsidRDefault="00C13B53" w:rsidP="00373D09">
      <w:pPr>
        <w:rPr>
          <w:rFonts w:eastAsia="Arial Unicode MS" w:cs="Arial Unicode MS"/>
          <w:lang w:val="el-GR"/>
        </w:rPr>
      </w:pPr>
      <w:r>
        <w:rPr>
          <w:rFonts w:ascii="Calibri" w:hAnsi="Calibri" w:cs="Calibri"/>
          <w:lang w:val="el-GR"/>
        </w:rPr>
        <w:t xml:space="preserve">(σελ. </w:t>
      </w:r>
      <w:r w:rsidR="004B00DD">
        <w:rPr>
          <w:rFonts w:ascii="Calibri" w:hAnsi="Calibri" w:cs="Calibri"/>
          <w:lang w:val="el-GR"/>
        </w:rPr>
        <w:t>38</w:t>
      </w:r>
      <w:r w:rsidR="00C15262">
        <w:rPr>
          <w:rFonts w:ascii="Calibri" w:hAnsi="Calibri" w:cs="Calibri"/>
          <w:lang w:val="el-GR"/>
        </w:rPr>
        <w:t xml:space="preserve"> σχολικού βιβλίου</w:t>
      </w:r>
      <w:r>
        <w:rPr>
          <w:rFonts w:ascii="Calibri" w:hAnsi="Calibri" w:cs="Calibri"/>
          <w:lang w:val="el-GR"/>
        </w:rPr>
        <w:t>)</w:t>
      </w:r>
    </w:p>
    <w:p w14:paraId="629CBF11" w14:textId="049F3514" w:rsidR="000262B8" w:rsidRDefault="004B00DD" w:rsidP="00373D09">
      <w:pPr>
        <w:rPr>
          <w:rFonts w:eastAsia="Arial Unicode MS" w:cs="Arial Unicode MS"/>
          <w:lang w:val="el-GR"/>
        </w:rPr>
      </w:pPr>
      <w:r>
        <w:rPr>
          <w:rFonts w:eastAsia="Arial Unicode MS" w:cs="Arial Unicode MS"/>
          <w:lang w:val="el-GR"/>
        </w:rPr>
        <w:t>β)</w:t>
      </w:r>
      <w:r w:rsidR="000262B8">
        <w:rPr>
          <w:rFonts w:eastAsia="Arial Unicode MS" w:cs="Arial Unicode MS"/>
          <w:lang w:val="el-GR"/>
        </w:rPr>
        <w:t xml:space="preserve"> Τα πυρότουβλα ή πυρίμαχα τούβλα χρησιμοποιούνται σε τζάκια, φούρνους, καπνοδόχους κτλ. Δεν παράγονται από την κοινή άργιλο, αλλά από ειδική άργιλο μεγάλου σημείου τήξης. Είναι αρκετά ανθεκτικά στις υψηλές θερμοκρασίες και επομένως δεν δημιουργούνται ρωγμές ή παραμορφώσεις από την επίδρασή τους. Τα πυρότουβλα είναι συμπαγή, μεγαλύτερα και πιο βαριά από τα κοινά τούβλα, ενώ το κονίαμα που χρησιμοποιούμε για τη δόμηση τους γίνεται από πυρόχωμα, την άργιλο δηλαδή, με την οποία παράγεται και το ίδιο το πυρότουβλο.</w:t>
      </w:r>
      <w:r>
        <w:rPr>
          <w:rFonts w:eastAsia="Arial Unicode MS" w:cs="Arial Unicode MS"/>
          <w:lang w:val="el-GR"/>
        </w:rPr>
        <w:t xml:space="preserve"> </w:t>
      </w:r>
    </w:p>
    <w:p w14:paraId="29D58983" w14:textId="6AC3E893" w:rsidR="004B00DD" w:rsidRPr="00373D09" w:rsidRDefault="004B00DD" w:rsidP="00373D09">
      <w:pPr>
        <w:rPr>
          <w:rFonts w:eastAsia="Arial Unicode MS" w:cs="Arial Unicode MS"/>
          <w:lang w:val="el-GR"/>
        </w:rPr>
      </w:pPr>
      <w:r>
        <w:rPr>
          <w:rFonts w:eastAsia="Arial Unicode MS" w:cs="Arial Unicode MS"/>
          <w:lang w:val="el-GR"/>
        </w:rPr>
        <w:t xml:space="preserve"> (σελ. 4</w:t>
      </w:r>
      <w:r w:rsidR="00536DB4">
        <w:rPr>
          <w:rFonts w:eastAsia="Arial Unicode MS" w:cs="Arial Unicode MS"/>
          <w:lang w:val="el-GR"/>
        </w:rPr>
        <w:t>1 σχολικού βιβλίου</w:t>
      </w:r>
      <w:r>
        <w:rPr>
          <w:rFonts w:eastAsia="Arial Unicode MS" w:cs="Arial Unicode MS"/>
          <w:lang w:val="el-GR"/>
        </w:rPr>
        <w:t xml:space="preserve">) </w:t>
      </w:r>
    </w:p>
    <w:p w14:paraId="628D75D0" w14:textId="31B995D7" w:rsidR="00A1311D" w:rsidRDefault="00C13B53" w:rsidP="004B00DD">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.2</w:t>
      </w:r>
      <w:r w:rsidR="00D37180">
        <w:rPr>
          <w:rFonts w:eastAsia="Arial Unicode MS" w:cs="Arial Unicode MS"/>
          <w:lang w:val="el-GR"/>
        </w:rPr>
        <w:t xml:space="preserve"> Η λαξευτή λιθοδομή είναι ο αρχαιότερος τρόπος τοιχοποιίας, με τον οποίο έχουν χτιστεί πολύ σημαντικά μνημεία.</w:t>
      </w:r>
      <w:r w:rsidR="00A1311D" w:rsidRPr="00A1311D">
        <w:rPr>
          <w:rFonts w:eastAsia="Arial Unicode MS" w:cs="Arial Unicode MS"/>
          <w:lang w:val="el-GR"/>
        </w:rPr>
        <w:t xml:space="preserve"> </w:t>
      </w:r>
      <w:r w:rsidR="00D37180">
        <w:rPr>
          <w:rFonts w:eastAsia="Arial Unicode MS" w:cs="Arial Unicode MS"/>
          <w:lang w:val="el-GR"/>
        </w:rPr>
        <w:t xml:space="preserve">Η κάθε πέτρα έχει υποστεί τέτοια επεξεργασία, ώστε έχει αποκτήσει πλήρως το σχήμα που χρειάζεται για τη κατασκευή της λιθοδομής. Οι λαξευτές λιθοδομές </w:t>
      </w:r>
      <w:r w:rsidR="000B3AFD">
        <w:rPr>
          <w:rFonts w:eastAsia="Arial Unicode MS" w:cs="Arial Unicode MS"/>
          <w:lang w:val="el-GR"/>
        </w:rPr>
        <w:t>χρησιμοποιούνται</w:t>
      </w:r>
      <w:r w:rsidR="00D37180">
        <w:rPr>
          <w:rFonts w:eastAsia="Arial Unicode MS" w:cs="Arial Unicode MS"/>
          <w:lang w:val="el-GR"/>
        </w:rPr>
        <w:t xml:space="preserve"> σε τοίχους διαφόρων οικοδομικών έργων σε </w:t>
      </w:r>
      <w:r w:rsidR="000B3AFD">
        <w:rPr>
          <w:rFonts w:eastAsia="Arial Unicode MS" w:cs="Arial Unicode MS"/>
          <w:lang w:val="el-GR"/>
        </w:rPr>
        <w:t>βάθρα</w:t>
      </w:r>
      <w:r w:rsidR="00D37180">
        <w:rPr>
          <w:rFonts w:eastAsia="Arial Unicode MS" w:cs="Arial Unicode MS"/>
          <w:lang w:val="el-GR"/>
        </w:rPr>
        <w:t xml:space="preserve"> γεφυρών, σε αψίδες, σε θόλους, σε τοίχους </w:t>
      </w:r>
      <w:r w:rsidR="000B3AFD">
        <w:rPr>
          <w:rFonts w:eastAsia="Arial Unicode MS" w:cs="Arial Unicode MS"/>
          <w:lang w:val="el-GR"/>
        </w:rPr>
        <w:t>αντιστήριξης</w:t>
      </w:r>
      <w:r w:rsidR="00D37180">
        <w:rPr>
          <w:rFonts w:eastAsia="Arial Unicode MS" w:cs="Arial Unicode MS"/>
          <w:lang w:val="el-GR"/>
        </w:rPr>
        <w:t xml:space="preserve">. Στην αρχαιότητα η δόμηση γινόταν χωρίς κονίαμα. Άλλωστε η αντοχή της τοιχοποιίας </w:t>
      </w:r>
      <w:r w:rsidR="000B3AFD">
        <w:rPr>
          <w:rFonts w:eastAsia="Arial Unicode MS" w:cs="Arial Unicode MS"/>
          <w:lang w:val="el-GR"/>
        </w:rPr>
        <w:t>βασίζεται</w:t>
      </w:r>
      <w:r w:rsidR="00D37180">
        <w:rPr>
          <w:rFonts w:eastAsia="Arial Unicode MS" w:cs="Arial Unicode MS"/>
          <w:lang w:val="el-GR"/>
        </w:rPr>
        <w:t xml:space="preserve"> στην απόλυτη έδραση και στην εμπλοκή των λίθων. Για να ενισχυθεί όμως η κατασκευή χρησιμοποιούσαν μεταλλικούς συνδετήρες. </w:t>
      </w:r>
      <w:r w:rsidR="000B3AFD">
        <w:rPr>
          <w:rFonts w:eastAsia="Arial Unicode MS" w:cs="Arial Unicode MS"/>
          <w:lang w:val="el-GR"/>
        </w:rPr>
        <w:t>Σήμερα</w:t>
      </w:r>
      <w:r w:rsidR="00D37180">
        <w:rPr>
          <w:rFonts w:eastAsia="Arial Unicode MS" w:cs="Arial Unicode MS"/>
          <w:lang w:val="el-GR"/>
        </w:rPr>
        <w:t xml:space="preserve"> χρησιμοποιείται κονίαμα αλλά η σημασία του είναι πάρα πολύ </w:t>
      </w:r>
      <w:r w:rsidR="000B3AFD">
        <w:rPr>
          <w:rFonts w:eastAsia="Arial Unicode MS" w:cs="Arial Unicode MS"/>
          <w:lang w:val="el-GR"/>
        </w:rPr>
        <w:t>μικρή. Το</w:t>
      </w:r>
      <w:r w:rsidR="00D37180">
        <w:rPr>
          <w:rFonts w:eastAsia="Arial Unicode MS" w:cs="Arial Unicode MS"/>
          <w:lang w:val="el-GR"/>
        </w:rPr>
        <w:t xml:space="preserve"> </w:t>
      </w:r>
      <w:r w:rsidR="000B3AFD">
        <w:rPr>
          <w:rFonts w:eastAsia="Arial Unicode MS" w:cs="Arial Unicode MS"/>
          <w:lang w:val="el-GR"/>
        </w:rPr>
        <w:t>πάχος</w:t>
      </w:r>
      <w:r w:rsidR="00D37180">
        <w:rPr>
          <w:rFonts w:eastAsia="Arial Unicode MS" w:cs="Arial Unicode MS"/>
          <w:lang w:val="el-GR"/>
        </w:rPr>
        <w:t xml:space="preserve"> των αρμών είναι μόνο 3 έως 6 χλστ. Ενώ στις αργολιθοδομές το αντίστοιχο πάχος είναι 2 έως 3 εκ. </w:t>
      </w:r>
    </w:p>
    <w:p w14:paraId="3245061E" w14:textId="3DED3879" w:rsidR="00D37180" w:rsidRPr="00A1311D" w:rsidRDefault="00D37180" w:rsidP="004B00DD">
      <w:pPr>
        <w:rPr>
          <w:rFonts w:eastAsia="Arial Unicode MS" w:cs="Arial Unicode MS"/>
          <w:lang w:val="el-GR"/>
        </w:rPr>
      </w:pPr>
      <w:r>
        <w:rPr>
          <w:rFonts w:eastAsia="Arial Unicode MS" w:cs="Arial Unicode MS"/>
          <w:lang w:val="el-GR"/>
        </w:rPr>
        <w:t>Υπάρχουν αρκετά συστήματα δόμησης τοίχων με λαξευτές πέτρες. Τα βασικότερα από αυτά είναι: το ισόδομο, το ψευδισόδομο και το ανισόδομο</w:t>
      </w:r>
      <w:r w:rsidR="007E1472">
        <w:rPr>
          <w:rFonts w:eastAsia="Arial Unicode MS" w:cs="Arial Unicode MS"/>
          <w:lang w:val="el-GR"/>
        </w:rPr>
        <w:t xml:space="preserve"> σύστημα.</w:t>
      </w:r>
    </w:p>
    <w:p w14:paraId="6116A14B" w14:textId="3F88E5D7" w:rsidR="004B00DD" w:rsidRPr="00373D09" w:rsidRDefault="004B00DD" w:rsidP="004B00DD">
      <w:pPr>
        <w:rPr>
          <w:rFonts w:eastAsia="Arial Unicode MS" w:cs="Arial Unicode MS"/>
          <w:lang w:val="el-GR"/>
        </w:rPr>
      </w:pPr>
      <w:r>
        <w:rPr>
          <w:rFonts w:eastAsia="Arial Unicode MS" w:cs="Arial Unicode MS"/>
          <w:lang w:val="el-GR"/>
        </w:rPr>
        <w:t xml:space="preserve"> (σελ. 39-40</w:t>
      </w:r>
      <w:r w:rsidR="007E1472">
        <w:rPr>
          <w:rFonts w:eastAsia="Arial Unicode MS" w:cs="Arial Unicode MS"/>
          <w:lang w:val="el-GR"/>
        </w:rPr>
        <w:t xml:space="preserve"> σχολικού βιβλίου</w:t>
      </w:r>
      <w:r>
        <w:rPr>
          <w:rFonts w:eastAsia="Arial Unicode MS" w:cs="Arial Unicode MS"/>
          <w:lang w:val="el-GR"/>
        </w:rPr>
        <w:t xml:space="preserve">) </w:t>
      </w:r>
    </w:p>
    <w:p w14:paraId="79795779" w14:textId="3C369AFB" w:rsidR="000270E1" w:rsidRDefault="000270E1" w:rsidP="000270E1">
      <w:pPr>
        <w:rPr>
          <w:rFonts w:eastAsia="Arial Unicode MS" w:cs="Arial Unicode MS"/>
        </w:rPr>
      </w:pPr>
    </w:p>
    <w:p w14:paraId="6F11CC20" w14:textId="3C13ABE0" w:rsidR="000270E1" w:rsidRDefault="000270E1" w:rsidP="000270E1">
      <w:pPr>
        <w:jc w:val="center"/>
        <w:rPr>
          <w:rFonts w:eastAsia="Arial Unicode MS" w:cs="Arial Unicode MS"/>
        </w:rPr>
      </w:pPr>
    </w:p>
    <w:p w14:paraId="6CEA3BE2" w14:textId="77777777" w:rsidR="00373D09" w:rsidRPr="000270E1" w:rsidRDefault="00373D09" w:rsidP="00373D09">
      <w:pPr>
        <w:rPr>
          <w:rFonts w:eastAsia="Arial Unicode MS" w:cs="Arial Unicode MS"/>
          <w:sz w:val="28"/>
          <w:lang w:val="el-GR"/>
        </w:rPr>
      </w:pPr>
    </w:p>
    <w:p w14:paraId="4085A046" w14:textId="29CE67A3" w:rsidR="00373D09" w:rsidRPr="000270E1" w:rsidRDefault="00373D09" w:rsidP="00854A8F">
      <w:pPr>
        <w:jc w:val="center"/>
        <w:rPr>
          <w:rFonts w:eastAsia="Arial Unicode MS" w:cs="Arial Unicode MS"/>
          <w:sz w:val="28"/>
          <w:lang w:val="el-GR"/>
        </w:rPr>
      </w:pP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262B8"/>
    <w:rsid w:val="000270E1"/>
    <w:rsid w:val="000B3AFD"/>
    <w:rsid w:val="00130267"/>
    <w:rsid w:val="002236BD"/>
    <w:rsid w:val="002C102F"/>
    <w:rsid w:val="00317B4F"/>
    <w:rsid w:val="00373D09"/>
    <w:rsid w:val="004910CE"/>
    <w:rsid w:val="004B00DD"/>
    <w:rsid w:val="00536DB4"/>
    <w:rsid w:val="006827F2"/>
    <w:rsid w:val="0076101F"/>
    <w:rsid w:val="007E1472"/>
    <w:rsid w:val="00854A8F"/>
    <w:rsid w:val="00A1311D"/>
    <w:rsid w:val="00A91C7C"/>
    <w:rsid w:val="00B37F29"/>
    <w:rsid w:val="00C13B53"/>
    <w:rsid w:val="00C15262"/>
    <w:rsid w:val="00D37180"/>
    <w:rsid w:val="00DC260A"/>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13</cp:revision>
  <dcterms:created xsi:type="dcterms:W3CDTF">2023-01-10T15:03:00Z</dcterms:created>
  <dcterms:modified xsi:type="dcterms:W3CDTF">2023-02-06T16:19:00Z</dcterms:modified>
  <cp:category/>
</cp:coreProperties>
</file>