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FC6" w:rsidRPr="003643EB" w:rsidRDefault="00CB2FC6" w:rsidP="003643EB">
      <w:pPr>
        <w:spacing w:line="360" w:lineRule="auto"/>
        <w:rPr>
          <w:b/>
          <w:sz w:val="24"/>
          <w:szCs w:val="24"/>
          <w:u w:val="single"/>
        </w:rPr>
      </w:pPr>
      <w:r w:rsidRPr="003643EB">
        <w:rPr>
          <w:b/>
          <w:sz w:val="24"/>
          <w:szCs w:val="24"/>
          <w:u w:val="single"/>
        </w:rPr>
        <w:t>ΕΝΔΕΙΚΤΙΚΗ ΑΠΑΝΤΗΣΗ</w:t>
      </w:r>
    </w:p>
    <w:p w:rsidR="002A7253" w:rsidRPr="00DE2182" w:rsidRDefault="00CB2FC6" w:rsidP="00C05FEA">
      <w:pPr>
        <w:spacing w:line="360" w:lineRule="auto"/>
        <w:rPr>
          <w:sz w:val="24"/>
          <w:szCs w:val="24"/>
        </w:rPr>
      </w:pPr>
      <w:r w:rsidRPr="003643EB">
        <w:rPr>
          <w:sz w:val="24"/>
          <w:szCs w:val="24"/>
        </w:rPr>
        <w:t xml:space="preserve">2.1 </w:t>
      </w:r>
      <w:r w:rsidR="00DE2182">
        <w:rPr>
          <w:sz w:val="24"/>
          <w:szCs w:val="24"/>
        </w:rPr>
        <w:t>1-γ, 2-δ, 3-β, 4-ε, 5-α.</w:t>
      </w:r>
    </w:p>
    <w:p w:rsidR="00C05FEA" w:rsidRPr="00C05FEA" w:rsidRDefault="00C05FEA" w:rsidP="00C05FEA">
      <w:pPr>
        <w:spacing w:line="360" w:lineRule="auto"/>
        <w:rPr>
          <w:sz w:val="24"/>
          <w:szCs w:val="24"/>
        </w:rPr>
      </w:pPr>
    </w:p>
    <w:p w:rsidR="00CB2FC6" w:rsidRPr="003643EB" w:rsidRDefault="00CB2FC6" w:rsidP="003643EB">
      <w:pPr>
        <w:spacing w:line="360" w:lineRule="auto"/>
        <w:rPr>
          <w:sz w:val="24"/>
          <w:szCs w:val="24"/>
        </w:rPr>
      </w:pPr>
      <w:r w:rsidRPr="003643EB">
        <w:rPr>
          <w:sz w:val="24"/>
          <w:szCs w:val="24"/>
        </w:rPr>
        <w:t xml:space="preserve">2.2 </w:t>
      </w:r>
      <w:r w:rsidR="0045004B">
        <w:rPr>
          <w:sz w:val="24"/>
          <w:szCs w:val="24"/>
        </w:rPr>
        <w:t>Ναυλομεσίτης είναι το πρόσωπο, που αναλαμβάνει έναντι αμοιβής , να φέρει σε επαφή τον Πλοιοκτήτη με το φορτωτή για τη σύναψη συμβάσεως ναυλώσεως του πλοίου. Πολλές φορές ο Ναυλομεσίτης ενεργεί και ως Ναυτικός Πράκτορας.</w:t>
      </w:r>
      <w:bookmarkStart w:id="0" w:name="_GoBack"/>
      <w:bookmarkEnd w:id="0"/>
    </w:p>
    <w:sectPr w:rsidR="00CB2FC6" w:rsidRPr="003643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83F61"/>
    <w:multiLevelType w:val="hybridMultilevel"/>
    <w:tmpl w:val="72EE73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DA4"/>
    <w:rsid w:val="002A7253"/>
    <w:rsid w:val="003643EB"/>
    <w:rsid w:val="0045004B"/>
    <w:rsid w:val="006D7989"/>
    <w:rsid w:val="00B94CA9"/>
    <w:rsid w:val="00C05FEA"/>
    <w:rsid w:val="00C23DA4"/>
    <w:rsid w:val="00CB2FC6"/>
    <w:rsid w:val="00DE2182"/>
    <w:rsid w:val="00F800A6"/>
    <w:rsid w:val="00F8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F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GUEST1</cp:lastModifiedBy>
  <cp:revision>2</cp:revision>
  <dcterms:created xsi:type="dcterms:W3CDTF">2023-01-19T18:38:00Z</dcterms:created>
  <dcterms:modified xsi:type="dcterms:W3CDTF">2023-01-19T18:38:00Z</dcterms:modified>
</cp:coreProperties>
</file>