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77777777" w:rsidR="00655AB9" w:rsidRPr="00297B5C" w:rsidRDefault="00655AB9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00C67CD2" w14:textId="77777777" w:rsidR="00655AB9" w:rsidRDefault="00655AB9" w:rsidP="00655AB9">
      <w:pPr>
        <w:shd w:val="clear" w:color="auto" w:fill="FFFFFF"/>
        <w:spacing w:before="58" w:line="360" w:lineRule="auto"/>
        <w:ind w:left="739" w:right="38" w:hanging="360"/>
        <w:jc w:val="both"/>
      </w:pPr>
    </w:p>
    <w:p w14:paraId="364D67F8" w14:textId="1AB85B1C" w:rsidR="00655AB9" w:rsidRDefault="00655AB9" w:rsidP="00655AB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Σωστό</w:t>
      </w:r>
      <w:r w:rsidRPr="00297B5C">
        <w:rPr>
          <w:rFonts w:eastAsia="Times New Roman" w:cstheme="minorHAnsi"/>
          <w:sz w:val="24"/>
          <w:szCs w:val="24"/>
        </w:rPr>
        <w:t xml:space="preserve">, αν η πρόταση είναι σωστή, ή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Λάθος</w:t>
      </w:r>
      <w:r w:rsidRPr="00297B5C">
        <w:rPr>
          <w:rFonts w:eastAsia="Times New Roman" w:cstheme="minorHAnsi"/>
          <w:sz w:val="24"/>
          <w:szCs w:val="24"/>
        </w:rPr>
        <w:t>, αν η πρόταση είναι λανθασμένη.</w:t>
      </w:r>
    </w:p>
    <w:p w14:paraId="2D8BFDCA" w14:textId="77777777" w:rsidR="005333FF" w:rsidRPr="00297B5C" w:rsidRDefault="005333FF" w:rsidP="005333FF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</w:p>
    <w:p w14:paraId="7313AE93" w14:textId="2574D559" w:rsidR="00FC2220" w:rsidRDefault="00FC2220" w:rsidP="00FC2220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>
        <w:rPr>
          <w:rFonts w:cstheme="minorHAnsi"/>
          <w:color w:val="231F20"/>
          <w:sz w:val="24"/>
          <w:szCs w:val="24"/>
        </w:rPr>
        <w:t>Π</w:t>
      </w:r>
      <w:r w:rsidRPr="00FC2220">
        <w:rPr>
          <w:rFonts w:cstheme="minorHAnsi"/>
          <w:color w:val="231F20"/>
          <w:sz w:val="24"/>
          <w:szCs w:val="24"/>
        </w:rPr>
        <w:t>ατέρας της ηλεκτρικής τηλεγραφίας</w:t>
      </w:r>
      <w:r>
        <w:rPr>
          <w:rFonts w:cstheme="minorHAnsi"/>
          <w:color w:val="231F20"/>
          <w:sz w:val="24"/>
          <w:szCs w:val="24"/>
        </w:rPr>
        <w:t xml:space="preserve"> είναι ο Πλάτωνας</w:t>
      </w:r>
    </w:p>
    <w:p w14:paraId="3F353E23" w14:textId="60FC320A" w:rsidR="00FC2220" w:rsidRPr="00FC2220" w:rsidRDefault="00FC2220" w:rsidP="00FC2220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FC2220">
        <w:rPr>
          <w:rFonts w:cstheme="minorHAnsi"/>
          <w:color w:val="231F20"/>
          <w:sz w:val="24"/>
          <w:szCs w:val="24"/>
        </w:rPr>
        <w:t>Με τον ηλεκτρικό</w:t>
      </w:r>
      <w:r>
        <w:rPr>
          <w:rFonts w:cstheme="minorHAnsi"/>
          <w:color w:val="231F20"/>
          <w:sz w:val="24"/>
          <w:szCs w:val="24"/>
        </w:rPr>
        <w:t xml:space="preserve"> </w:t>
      </w:r>
      <w:r w:rsidRPr="00FC2220">
        <w:rPr>
          <w:rFonts w:cstheme="minorHAnsi"/>
          <w:color w:val="231F20"/>
          <w:sz w:val="24"/>
          <w:szCs w:val="24"/>
        </w:rPr>
        <w:t>τηλέγραφο αυξήθηκε σημαντικά η απόσταση μετάδοσης η οποία δεν απαιτούσε πλέον σκοτάδι ή άπνοια, αλλά το κυριότερο αυξήθηκαν η αξιοπιστία και ο ρυθμός μετάδοσης</w:t>
      </w:r>
    </w:p>
    <w:p w14:paraId="0E298629" w14:textId="6A29D429" w:rsidR="00FC2220" w:rsidRDefault="00FC2220" w:rsidP="00FC2220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>
        <w:rPr>
          <w:rFonts w:cstheme="minorHAnsi"/>
          <w:color w:val="231F20"/>
          <w:sz w:val="24"/>
          <w:szCs w:val="24"/>
        </w:rPr>
        <w:t>Μ</w:t>
      </w:r>
      <w:r w:rsidRPr="00FC2220">
        <w:rPr>
          <w:rFonts w:cstheme="minorHAnsi"/>
          <w:color w:val="231F20"/>
          <w:sz w:val="24"/>
          <w:szCs w:val="24"/>
        </w:rPr>
        <w:t>ε την καθιέρωση του τηλέγραφου, χρειάσθηκε να καταγράφονται τα λαμβανόμενα μηνύματα σε χαρτί</w:t>
      </w:r>
    </w:p>
    <w:p w14:paraId="7B63735A" w14:textId="56085367" w:rsidR="00FC2220" w:rsidRPr="00FC2220" w:rsidRDefault="00FC2220" w:rsidP="00FC2220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FC2220">
        <w:rPr>
          <w:rFonts w:cstheme="minorHAnsi"/>
          <w:color w:val="231F20"/>
          <w:sz w:val="24"/>
          <w:szCs w:val="24"/>
        </w:rPr>
        <w:t>Ο</w:t>
      </w:r>
      <w:r w:rsidRPr="00FC2220">
        <w:rPr>
          <w:rFonts w:cstheme="minorHAnsi"/>
          <w:color w:val="231F20"/>
          <w:sz w:val="24"/>
          <w:szCs w:val="24"/>
        </w:rPr>
        <w:t xml:space="preserve"> </w:t>
      </w:r>
      <w:r>
        <w:rPr>
          <w:rFonts w:cstheme="minorHAnsi"/>
          <w:color w:val="231F20"/>
          <w:sz w:val="24"/>
          <w:szCs w:val="24"/>
        </w:rPr>
        <w:t>τηλέγραφος</w:t>
      </w:r>
      <w:r w:rsidRPr="00FC2220">
        <w:rPr>
          <w:rFonts w:cstheme="minorHAnsi"/>
          <w:color w:val="231F20"/>
          <w:sz w:val="24"/>
          <w:szCs w:val="24"/>
        </w:rPr>
        <w:t>, για να μπορεί να καταγράφει τα</w:t>
      </w:r>
      <w:r>
        <w:rPr>
          <w:rFonts w:cstheme="minorHAnsi"/>
          <w:color w:val="231F20"/>
          <w:sz w:val="24"/>
          <w:szCs w:val="24"/>
        </w:rPr>
        <w:t xml:space="preserve"> </w:t>
      </w:r>
      <w:r w:rsidRPr="00FC2220">
        <w:rPr>
          <w:rFonts w:cstheme="minorHAnsi"/>
          <w:color w:val="231F20"/>
          <w:sz w:val="24"/>
          <w:szCs w:val="24"/>
        </w:rPr>
        <w:t>μηνύματα, λειτουργούσε ως εξής: επάνω στον οπλισμό του ηλεκτρομαγνήτη στερεώθηκε γραφίδα, που σημειώνει τις μετακινήσεις του οπλισμού σε μια χάρτινη λωρίδα</w:t>
      </w:r>
    </w:p>
    <w:p w14:paraId="61BD2AAC" w14:textId="4734DB49" w:rsidR="00FC2220" w:rsidRPr="00FC2220" w:rsidRDefault="00FC2220" w:rsidP="00FC2220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>
        <w:rPr>
          <w:rFonts w:cstheme="minorHAnsi"/>
          <w:color w:val="231F20"/>
          <w:sz w:val="24"/>
          <w:szCs w:val="24"/>
        </w:rPr>
        <w:t>Τ</w:t>
      </w:r>
      <w:r w:rsidRPr="00FC2220">
        <w:rPr>
          <w:rFonts w:cstheme="minorHAnsi"/>
          <w:color w:val="231F20"/>
          <w:sz w:val="24"/>
          <w:szCs w:val="24"/>
        </w:rPr>
        <w:t>α δύο άκρα</w:t>
      </w:r>
      <w:r>
        <w:rPr>
          <w:rFonts w:cstheme="minorHAnsi"/>
          <w:color w:val="231F20"/>
          <w:sz w:val="24"/>
          <w:szCs w:val="24"/>
        </w:rPr>
        <w:t xml:space="preserve"> (πομπός δέκτης) </w:t>
      </w:r>
      <w:r w:rsidRPr="00FC2220">
        <w:rPr>
          <w:rFonts w:cstheme="minorHAnsi"/>
          <w:color w:val="231F20"/>
          <w:sz w:val="24"/>
          <w:szCs w:val="24"/>
        </w:rPr>
        <w:t xml:space="preserve">της ζεύξης </w:t>
      </w:r>
      <w:r>
        <w:rPr>
          <w:rFonts w:cstheme="minorHAnsi"/>
          <w:color w:val="231F20"/>
          <w:sz w:val="24"/>
          <w:szCs w:val="24"/>
        </w:rPr>
        <w:t xml:space="preserve">της συσκευής του Μορς </w:t>
      </w:r>
      <w:r w:rsidRPr="00FC2220">
        <w:rPr>
          <w:rFonts w:cstheme="minorHAnsi"/>
          <w:color w:val="231F20"/>
          <w:sz w:val="24"/>
          <w:szCs w:val="24"/>
        </w:rPr>
        <w:t xml:space="preserve">επικοινωνούσαν </w:t>
      </w:r>
      <w:proofErr w:type="spellStart"/>
      <w:r>
        <w:rPr>
          <w:rFonts w:cstheme="minorHAnsi"/>
          <w:color w:val="231F20"/>
          <w:sz w:val="24"/>
          <w:szCs w:val="24"/>
        </w:rPr>
        <w:t>μονόδρομα</w:t>
      </w:r>
      <w:proofErr w:type="spellEnd"/>
    </w:p>
    <w:p w14:paraId="607D74E2" w14:textId="60DF56D9" w:rsidR="00FC4ECC" w:rsidRDefault="00FC4ECC" w:rsidP="00FC4ECC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972F39">
        <w:rPr>
          <w:rFonts w:cstheme="minorHAnsi"/>
          <w:b/>
          <w:bCs/>
          <w:sz w:val="24"/>
          <w:szCs w:val="24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4AE5007B" w14:textId="184F1222" w:rsidR="00972F39" w:rsidRPr="00FC2220" w:rsidRDefault="00FC2220" w:rsidP="00FC2220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Πως ονομάζεται η διάταξη που πραγματοποιεί διάτρηση της ταινίας με τη βοήθεια της οποίας γίνεται η</w:t>
      </w:r>
      <w:r w:rsidRPr="00FC2220">
        <w:rPr>
          <w:rFonts w:eastAsia="Times New Roman" w:cstheme="minorHAnsi"/>
          <w:sz w:val="24"/>
          <w:szCs w:val="24"/>
        </w:rPr>
        <w:t xml:space="preserve"> αυτόματη  μεταβίβαση  μέσω</w:t>
      </w:r>
      <w:r>
        <w:rPr>
          <w:rFonts w:eastAsia="Times New Roman" w:cstheme="minorHAnsi"/>
          <w:sz w:val="24"/>
          <w:szCs w:val="24"/>
        </w:rPr>
        <w:t xml:space="preserve"> </w:t>
      </w:r>
      <w:r w:rsidRPr="00FC2220">
        <w:rPr>
          <w:rFonts w:eastAsia="Times New Roman" w:cstheme="minorHAnsi"/>
          <w:sz w:val="24"/>
          <w:szCs w:val="24"/>
        </w:rPr>
        <w:t xml:space="preserve">τηλεγραφικών μηχανών </w:t>
      </w:r>
      <w:r>
        <w:rPr>
          <w:rFonts w:eastAsia="Times New Roman" w:cstheme="minorHAnsi"/>
          <w:sz w:val="24"/>
          <w:szCs w:val="24"/>
        </w:rPr>
        <w:t xml:space="preserve">και </w:t>
      </w:r>
      <w:r w:rsidRPr="00FC2220">
        <w:rPr>
          <w:rFonts w:eastAsia="Times New Roman" w:cstheme="minorHAnsi"/>
          <w:sz w:val="24"/>
          <w:szCs w:val="24"/>
        </w:rPr>
        <w:t>πραγματοποιείται με την παρασκευή εκ των προτέρων του μηνύματος που πρόκειται να μεταδοθεί, υπό μορφή διάτρητης ταινίας</w:t>
      </w:r>
    </w:p>
    <w:p w14:paraId="3AD427EF" w14:textId="70F4BDDE" w:rsidR="008F6DD9" w:rsidRPr="00972F39" w:rsidRDefault="008F6DD9" w:rsidP="00972F3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bookmarkStart w:id="0" w:name="_Hlk120045330"/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972F39">
        <w:rPr>
          <w:rFonts w:cstheme="minorHAnsi"/>
          <w:b/>
          <w:bCs/>
          <w:sz w:val="24"/>
          <w:szCs w:val="24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bookmarkEnd w:id="0"/>
    <w:p w14:paraId="067C9C95" w14:textId="77777777" w:rsidR="003949BE" w:rsidRDefault="003949BE"/>
    <w:sectPr w:rsidR="003949BE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" w15:restartNumberingAfterBreak="0">
    <w:nsid w:val="2E466AC0"/>
    <w:multiLevelType w:val="hybridMultilevel"/>
    <w:tmpl w:val="CA4A22F2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" w15:restartNumberingAfterBreak="0">
    <w:nsid w:val="346F4C30"/>
    <w:multiLevelType w:val="hybridMultilevel"/>
    <w:tmpl w:val="32F8CD4C"/>
    <w:lvl w:ilvl="0" w:tplc="817E286C">
      <w:start w:val="10"/>
      <w:numFmt w:val="upperLetter"/>
      <w:lvlText w:val="%1."/>
      <w:lvlJc w:val="left"/>
      <w:pPr>
        <w:ind w:left="392" w:hanging="176"/>
        <w:jc w:val="left"/>
      </w:pPr>
      <w:rPr>
        <w:rFonts w:ascii="Arial" w:eastAsia="Arial" w:hAnsi="Arial" w:hint="default"/>
        <w:b/>
        <w:bCs/>
        <w:color w:val="231F20"/>
        <w:w w:val="98"/>
        <w:sz w:val="16"/>
        <w:szCs w:val="16"/>
      </w:rPr>
    </w:lvl>
    <w:lvl w:ilvl="1" w:tplc="40EE462C">
      <w:start w:val="1"/>
      <w:numFmt w:val="bullet"/>
      <w:lvlText w:val="•"/>
      <w:lvlJc w:val="left"/>
      <w:pPr>
        <w:ind w:left="707" w:hanging="176"/>
      </w:pPr>
      <w:rPr>
        <w:rFonts w:hint="default"/>
      </w:rPr>
    </w:lvl>
    <w:lvl w:ilvl="2" w:tplc="6B680962">
      <w:start w:val="1"/>
      <w:numFmt w:val="bullet"/>
      <w:lvlText w:val="•"/>
      <w:lvlJc w:val="left"/>
      <w:pPr>
        <w:ind w:left="1021" w:hanging="176"/>
      </w:pPr>
      <w:rPr>
        <w:rFonts w:hint="default"/>
      </w:rPr>
    </w:lvl>
    <w:lvl w:ilvl="3" w:tplc="6E7866EA">
      <w:start w:val="1"/>
      <w:numFmt w:val="bullet"/>
      <w:lvlText w:val="•"/>
      <w:lvlJc w:val="left"/>
      <w:pPr>
        <w:ind w:left="1335" w:hanging="176"/>
      </w:pPr>
      <w:rPr>
        <w:rFonts w:hint="default"/>
      </w:rPr>
    </w:lvl>
    <w:lvl w:ilvl="4" w:tplc="745A3910">
      <w:start w:val="1"/>
      <w:numFmt w:val="bullet"/>
      <w:lvlText w:val="•"/>
      <w:lvlJc w:val="left"/>
      <w:pPr>
        <w:ind w:left="1650" w:hanging="176"/>
      </w:pPr>
      <w:rPr>
        <w:rFonts w:hint="default"/>
      </w:rPr>
    </w:lvl>
    <w:lvl w:ilvl="5" w:tplc="6F5EFDE2">
      <w:start w:val="1"/>
      <w:numFmt w:val="bullet"/>
      <w:lvlText w:val="•"/>
      <w:lvlJc w:val="left"/>
      <w:pPr>
        <w:ind w:left="1964" w:hanging="176"/>
      </w:pPr>
      <w:rPr>
        <w:rFonts w:hint="default"/>
      </w:rPr>
    </w:lvl>
    <w:lvl w:ilvl="6" w:tplc="74704ED8">
      <w:start w:val="1"/>
      <w:numFmt w:val="bullet"/>
      <w:lvlText w:val="•"/>
      <w:lvlJc w:val="left"/>
      <w:pPr>
        <w:ind w:left="2278" w:hanging="176"/>
      </w:pPr>
      <w:rPr>
        <w:rFonts w:hint="default"/>
      </w:rPr>
    </w:lvl>
    <w:lvl w:ilvl="7" w:tplc="490CC8A8">
      <w:start w:val="1"/>
      <w:numFmt w:val="bullet"/>
      <w:lvlText w:val="•"/>
      <w:lvlJc w:val="left"/>
      <w:pPr>
        <w:ind w:left="2593" w:hanging="176"/>
      </w:pPr>
      <w:rPr>
        <w:rFonts w:hint="default"/>
      </w:rPr>
    </w:lvl>
    <w:lvl w:ilvl="8" w:tplc="82CA27CE">
      <w:start w:val="1"/>
      <w:numFmt w:val="bullet"/>
      <w:lvlText w:val="•"/>
      <w:lvlJc w:val="left"/>
      <w:pPr>
        <w:ind w:left="2907" w:hanging="176"/>
      </w:pPr>
      <w:rPr>
        <w:rFonts w:hint="default"/>
      </w:rPr>
    </w:lvl>
  </w:abstractNum>
  <w:abstractNum w:abstractNumId="3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619681216">
    <w:abstractNumId w:val="0"/>
  </w:num>
  <w:num w:numId="2" w16cid:durableId="610481678">
    <w:abstractNumId w:val="3"/>
  </w:num>
  <w:num w:numId="3" w16cid:durableId="539517544">
    <w:abstractNumId w:val="2"/>
  </w:num>
  <w:num w:numId="4" w16cid:durableId="608129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1F12BC"/>
    <w:rsid w:val="00215899"/>
    <w:rsid w:val="002E28A2"/>
    <w:rsid w:val="003949BE"/>
    <w:rsid w:val="00460C28"/>
    <w:rsid w:val="005333FF"/>
    <w:rsid w:val="00655AB9"/>
    <w:rsid w:val="008F6DD9"/>
    <w:rsid w:val="00972F39"/>
    <w:rsid w:val="00AA5B62"/>
    <w:rsid w:val="00E44314"/>
    <w:rsid w:val="00FC2220"/>
    <w:rsid w:val="00FC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  <w:style w:type="table" w:styleId="a4">
    <w:name w:val="Table Grid"/>
    <w:basedOn w:val="a1"/>
    <w:uiPriority w:val="39"/>
    <w:rsid w:val="0097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Char"/>
    <w:uiPriority w:val="1"/>
    <w:qFormat/>
    <w:rsid w:val="00FC2220"/>
    <w:pPr>
      <w:widowControl w:val="0"/>
      <w:spacing w:after="0" w:line="240" w:lineRule="auto"/>
      <w:ind w:left="109" w:firstLine="283"/>
    </w:pPr>
    <w:rPr>
      <w:rFonts w:ascii="Arial" w:eastAsia="Arial" w:hAnsi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5"/>
    <w:uiPriority w:val="1"/>
    <w:rsid w:val="00FC2220"/>
    <w:rPr>
      <w:rFonts w:ascii="Arial" w:eastAsia="Arial" w:hAnsi="Arial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FC222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176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11</cp:revision>
  <dcterms:created xsi:type="dcterms:W3CDTF">2022-11-22T19:03:00Z</dcterms:created>
  <dcterms:modified xsi:type="dcterms:W3CDTF">2023-02-01T06:23:00Z</dcterms:modified>
</cp:coreProperties>
</file>