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DAA" w:rsidRPr="000E7DAA" w:rsidRDefault="000E7DAA" w:rsidP="002C06EC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0E7DA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0E7DAA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0E7DAA" w:rsidRPr="000E7DAA" w:rsidRDefault="000E7DAA" w:rsidP="002C06EC">
      <w:pPr>
        <w:spacing w:after="0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971489" w:rsidRPr="000E7DAA" w:rsidRDefault="00971489" w:rsidP="002C06E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αντιστοιχίσετε τα στοιχεία της στήλης Α με τα στοιχεία της στήλης Β. Ένα από τα στοιχεία της στήλης Β περισσεύει.</w:t>
      </w:r>
    </w:p>
    <w:p w:rsidR="00971489" w:rsidRPr="000E7DAA" w:rsidRDefault="00971489" w:rsidP="002C06E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tbl>
      <w:tblPr>
        <w:tblW w:w="7992" w:type="dxa"/>
        <w:tblInd w:w="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5"/>
        <w:gridCol w:w="3827"/>
      </w:tblGrid>
      <w:tr w:rsidR="00971489" w:rsidRPr="000E7DAA" w:rsidTr="002C06EC">
        <w:trPr>
          <w:trHeight w:val="114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Α΄ στήλη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Β΄ στήλη</w:t>
            </w:r>
          </w:p>
        </w:tc>
      </w:tr>
      <w:tr w:rsidR="00971489" w:rsidRPr="000E7DAA" w:rsidTr="002C06EC">
        <w:trPr>
          <w:trHeight w:val="157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ind w:hanging="360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1)   1)   Η διαμήκης εικόνα της βαμβακερής ίνας παρουσιάζει εμφάνιση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α) κυλίνδρου με λέπια διευθετημένα σαν στάχυ</w:t>
            </w:r>
          </w:p>
        </w:tc>
      </w:tr>
      <w:tr w:rsidR="00971489" w:rsidRPr="000E7DAA" w:rsidTr="002C06EC">
        <w:trPr>
          <w:trHeight w:val="157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 xml:space="preserve"> 2) Η διαμήκης εικόνα της ίνας μαλλιού    παρουσιάζει εμφάνιση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β) έχει τη μορφή γραναζιού</w:t>
            </w:r>
          </w:p>
        </w:tc>
      </w:tr>
      <w:tr w:rsidR="00971489" w:rsidRPr="000E7DAA" w:rsidTr="002C06EC">
        <w:trPr>
          <w:trHeight w:val="157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3) Το σχήμα της εγκάρσιας τομής της    βισκόζης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γ) μοιάζει με φασόλι με μαύρο πυρήνα</w:t>
            </w:r>
          </w:p>
        </w:tc>
      </w:tr>
      <w:tr w:rsidR="00971489" w:rsidRPr="000E7DAA" w:rsidTr="002C06EC">
        <w:trPr>
          <w:trHeight w:val="157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4) Το σχήμα τη εγκάρσιας τομής της βαμβακερής ίνας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δ) παρόμοια με ελικοειδή ταινία</w:t>
            </w:r>
          </w:p>
        </w:tc>
      </w:tr>
      <w:tr w:rsidR="00971489" w:rsidRPr="000E7DAA" w:rsidTr="002C06EC">
        <w:trPr>
          <w:trHeight w:val="157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5) Η εγκάρσια τομή της ίνας λιναριού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ε) είναι πολυγωνική με τρύπα στο κέντρο</w:t>
            </w:r>
          </w:p>
        </w:tc>
      </w:tr>
      <w:tr w:rsidR="00971489" w:rsidRPr="000E7DAA" w:rsidTr="002C06EC">
        <w:trPr>
          <w:trHeight w:val="157"/>
        </w:trPr>
        <w:tc>
          <w:tcPr>
            <w:tcW w:w="4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1489" w:rsidRPr="000E7DAA" w:rsidRDefault="00971489" w:rsidP="002C06EC">
            <w:pPr>
              <w:spacing w:before="240" w:after="0" w:line="360" w:lineRule="auto"/>
              <w:jc w:val="both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0E7DA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/>
              </w:rPr>
              <w:t>στ) είναι τριγωνική</w:t>
            </w:r>
          </w:p>
        </w:tc>
      </w:tr>
    </w:tbl>
    <w:p w:rsidR="002C06EC" w:rsidRDefault="002C06EC" w:rsidP="002C06EC">
      <w:pPr>
        <w:spacing w:after="240" w:line="360" w:lineRule="auto"/>
        <w:ind w:left="648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0E7DAA" w:rsidRDefault="000A2E40" w:rsidP="002C06EC">
      <w:pPr>
        <w:spacing w:after="240" w:line="360" w:lineRule="auto"/>
        <w:ind w:left="648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0E7DAA">
        <w:rPr>
          <w:rFonts w:cstheme="minorHAnsi"/>
          <w:b/>
          <w:bCs/>
          <w:color w:val="000000"/>
          <w:sz w:val="24"/>
          <w:szCs w:val="24"/>
        </w:rPr>
        <w:t>ΜΟΝΑΔΕΣ 10</w:t>
      </w:r>
    </w:p>
    <w:p w:rsidR="00F16CDF" w:rsidRDefault="00F16CDF" w:rsidP="002C06EC">
      <w:pPr>
        <w:spacing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br w:type="page"/>
      </w:r>
    </w:p>
    <w:p w:rsidR="00971489" w:rsidRPr="000E7DAA" w:rsidRDefault="00971489" w:rsidP="002C06E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lastRenderedPageBreak/>
        <w:t>2.2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971489" w:rsidRPr="000E7DAA" w:rsidRDefault="00971489" w:rsidP="002C06E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br/>
      </w:r>
    </w:p>
    <w:p w:rsidR="00877DB0" w:rsidRPr="002C06EC" w:rsidRDefault="00971489" w:rsidP="0011716B">
      <w:pPr>
        <w:numPr>
          <w:ilvl w:val="0"/>
          <w:numId w:val="1"/>
        </w:num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2C06EC">
        <w:rPr>
          <w:rFonts w:eastAsia="Times New Roman" w:cstheme="minorHAnsi"/>
          <w:color w:val="000000"/>
          <w:sz w:val="24"/>
          <w:szCs w:val="24"/>
          <w:lang w:eastAsia="el-GR"/>
        </w:rPr>
        <w:t>Οι στρίψεις προσδίδουν στο νήμα:</w:t>
      </w:r>
    </w:p>
    <w:p w:rsidR="00971489" w:rsidRPr="000E7DAA" w:rsidRDefault="00971489" w:rsidP="002C06EC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>Αυξημένη υγροσκοπικότητα</w:t>
      </w:r>
    </w:p>
    <w:p w:rsidR="00971489" w:rsidRPr="000E7DAA" w:rsidRDefault="00971489" w:rsidP="002C06EC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>Βαθος χρώματος κατα τη βαφή</w:t>
      </w:r>
    </w:p>
    <w:p w:rsidR="00971489" w:rsidRDefault="002C06EC" w:rsidP="002C06EC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Απαιτούμενη </w:t>
      </w:r>
      <w:r w:rsidR="00971489" w:rsidRPr="00F16CDF">
        <w:rPr>
          <w:rFonts w:eastAsia="Times New Roman" w:cstheme="minorHAnsi"/>
          <w:sz w:val="24"/>
          <w:szCs w:val="24"/>
          <w:lang w:eastAsia="el-GR"/>
        </w:rPr>
        <w:t>αντοχή</w:t>
      </w:r>
      <w:r>
        <w:rPr>
          <w:rFonts w:eastAsia="Times New Roman" w:cstheme="minorHAnsi"/>
          <w:sz w:val="24"/>
          <w:szCs w:val="24"/>
          <w:lang w:eastAsia="el-GR"/>
        </w:rPr>
        <w:t>.</w:t>
      </w:r>
    </w:p>
    <w:p w:rsidR="002C06EC" w:rsidRPr="00F16CDF" w:rsidRDefault="002C06EC" w:rsidP="002C06EC">
      <w:pPr>
        <w:spacing w:after="0" w:line="360" w:lineRule="auto"/>
        <w:ind w:left="360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:rsidR="00877DB0" w:rsidRPr="002C06EC" w:rsidRDefault="00971489" w:rsidP="00F61D9D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2C06EC">
        <w:rPr>
          <w:rFonts w:eastAsia="Times New Roman" w:cstheme="minorHAnsi"/>
          <w:color w:val="000000"/>
          <w:sz w:val="24"/>
          <w:szCs w:val="24"/>
          <w:lang w:eastAsia="el-GR"/>
        </w:rPr>
        <w:t>Το TEX είναι το βάρος σε γραμμ</w:t>
      </w:r>
      <w:r w:rsidR="000E7DAA" w:rsidRPr="002C06EC">
        <w:rPr>
          <w:rFonts w:eastAsia="Times New Roman" w:cstheme="minorHAnsi"/>
          <w:color w:val="000000"/>
          <w:sz w:val="24"/>
          <w:szCs w:val="24"/>
          <w:lang w:eastAsia="el-GR"/>
        </w:rPr>
        <w:t>ά</w:t>
      </w:r>
      <w:r w:rsidRPr="002C06EC">
        <w:rPr>
          <w:rFonts w:eastAsia="Times New Roman" w:cstheme="minorHAnsi"/>
          <w:color w:val="000000"/>
          <w:sz w:val="24"/>
          <w:szCs w:val="24"/>
          <w:lang w:eastAsia="el-GR"/>
        </w:rPr>
        <w:t>ρια</w:t>
      </w:r>
      <w:r w:rsidR="000E7DAA" w:rsidRPr="002C06EC">
        <w:rPr>
          <w:rFonts w:eastAsia="Times New Roman" w:cstheme="minorHAnsi"/>
          <w:color w:val="000000"/>
          <w:sz w:val="24"/>
          <w:szCs w:val="24"/>
          <w:lang w:eastAsia="el-GR"/>
        </w:rPr>
        <w:t>:</w:t>
      </w:r>
    </w:p>
    <w:p w:rsidR="00971489" w:rsidRPr="000E7DAA" w:rsidRDefault="000A2E40" w:rsidP="002C06EC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α) </w:t>
      </w:r>
      <w:r w:rsidR="00971489" w:rsidRPr="000E7DAA">
        <w:rPr>
          <w:rFonts w:eastAsia="Times New Roman" w:cstheme="minorHAnsi"/>
          <w:sz w:val="24"/>
          <w:szCs w:val="24"/>
          <w:lang w:eastAsia="el-GR"/>
        </w:rPr>
        <w:t>1000m νήματος</w:t>
      </w:r>
    </w:p>
    <w:p w:rsidR="00971489" w:rsidRPr="000E7DAA" w:rsidRDefault="000A2E40" w:rsidP="002C06EC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971489" w:rsidRPr="000E7DAA">
        <w:rPr>
          <w:rFonts w:eastAsia="Times New Roman" w:cstheme="minorHAnsi"/>
          <w:sz w:val="24"/>
          <w:szCs w:val="24"/>
          <w:lang w:eastAsia="el-GR"/>
        </w:rPr>
        <w:t>9000m νήματος</w:t>
      </w:r>
    </w:p>
    <w:p w:rsidR="00F16CDF" w:rsidRDefault="000A2E40" w:rsidP="002C06EC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γ) </w:t>
      </w:r>
      <w:r w:rsidR="00971489" w:rsidRPr="000E7DAA">
        <w:rPr>
          <w:rFonts w:eastAsia="Times New Roman" w:cstheme="minorHAnsi"/>
          <w:sz w:val="24"/>
          <w:szCs w:val="24"/>
          <w:lang w:eastAsia="el-GR"/>
        </w:rPr>
        <w:t>1m νήματος</w:t>
      </w:r>
    </w:p>
    <w:p w:rsidR="002C06EC" w:rsidRPr="000E7DAA" w:rsidRDefault="002C06EC" w:rsidP="002C06EC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:rsidR="000A2E40" w:rsidRPr="002C06EC" w:rsidRDefault="00971489" w:rsidP="00127105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2C06E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Η συμπεριφορά των μάλλινων ινών κατα την απομάκρυνση τους από τη </w:t>
      </w:r>
      <w:r w:rsidR="00877DB0" w:rsidRPr="002C06EC">
        <w:rPr>
          <w:rFonts w:eastAsia="Times New Roman" w:cstheme="minorHAnsi"/>
          <w:color w:val="000000"/>
          <w:sz w:val="24"/>
          <w:szCs w:val="24"/>
          <w:lang w:eastAsia="el-GR"/>
        </w:rPr>
        <w:t>φλόγα κατά το τεστ καύσης είναι:</w:t>
      </w:r>
    </w:p>
    <w:p w:rsidR="00971489" w:rsidRPr="000E7DAA" w:rsidRDefault="000A2E40" w:rsidP="002C06EC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α) </w:t>
      </w:r>
      <w:r w:rsidR="00971489" w:rsidRPr="000E7DAA">
        <w:rPr>
          <w:rFonts w:eastAsia="Times New Roman" w:cstheme="minorHAnsi"/>
          <w:sz w:val="24"/>
          <w:szCs w:val="24"/>
          <w:lang w:eastAsia="el-GR"/>
        </w:rPr>
        <w:t>Συνεχίζει να καίγεται λιώνοντας</w:t>
      </w:r>
    </w:p>
    <w:p w:rsidR="00971489" w:rsidRPr="000E7DAA" w:rsidRDefault="000A2E40" w:rsidP="002C06EC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971489" w:rsidRPr="000E7DAA">
        <w:rPr>
          <w:rFonts w:eastAsia="Times New Roman" w:cstheme="minorHAnsi"/>
          <w:sz w:val="24"/>
          <w:szCs w:val="24"/>
          <w:lang w:eastAsia="el-GR"/>
        </w:rPr>
        <w:t>Αφήνει πυρακτωμένη στάχτη</w:t>
      </w:r>
    </w:p>
    <w:p w:rsidR="00971489" w:rsidRPr="000E7DAA" w:rsidRDefault="000A2E40" w:rsidP="002C06EC">
      <w:pPr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  <w:r w:rsidRPr="000E7DAA">
        <w:rPr>
          <w:rFonts w:eastAsia="Times New Roman" w:cstheme="minorHAnsi"/>
          <w:sz w:val="24"/>
          <w:szCs w:val="24"/>
          <w:lang w:eastAsia="el-GR"/>
        </w:rPr>
        <w:t xml:space="preserve">γ) </w:t>
      </w:r>
      <w:r w:rsidR="00971489" w:rsidRPr="000E7DAA">
        <w:rPr>
          <w:rFonts w:eastAsia="Times New Roman" w:cstheme="minorHAnsi"/>
          <w:sz w:val="24"/>
          <w:szCs w:val="24"/>
          <w:lang w:eastAsia="el-GR"/>
        </w:rPr>
        <w:t>Καίγεται αργά και σβήνει μόνο του.</w:t>
      </w:r>
    </w:p>
    <w:p w:rsidR="000A2E40" w:rsidRPr="000E7DAA" w:rsidRDefault="000A2E40" w:rsidP="002C06EC">
      <w:pPr>
        <w:pStyle w:val="Web"/>
        <w:spacing w:before="0" w:beforeAutospacing="0" w:after="0" w:afterAutospacing="0" w:line="360" w:lineRule="auto"/>
        <w:ind w:left="6480"/>
        <w:jc w:val="both"/>
        <w:rPr>
          <w:rFonts w:asciiTheme="minorHAnsi" w:hAnsiTheme="minorHAnsi" w:cstheme="minorHAnsi"/>
        </w:rPr>
      </w:pPr>
      <w:r w:rsidRPr="000E7DAA">
        <w:rPr>
          <w:rFonts w:asciiTheme="minorHAnsi" w:hAnsiTheme="minorHAnsi" w:cstheme="minorHAnsi"/>
          <w:b/>
          <w:bCs/>
          <w:color w:val="000000"/>
        </w:rPr>
        <w:t>ΜΟΝΑΔΕΣ 15</w:t>
      </w:r>
    </w:p>
    <w:p w:rsidR="00971489" w:rsidRPr="000E7DAA" w:rsidRDefault="00971489" w:rsidP="002C06E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71489" w:rsidRPr="000E7DAA" w:rsidRDefault="00971489" w:rsidP="002C06E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71489" w:rsidRPr="000E7DAA" w:rsidRDefault="00971489" w:rsidP="002C06E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71489" w:rsidRPr="000E7DAA" w:rsidRDefault="00971489" w:rsidP="002C06E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71489" w:rsidRPr="000E7DAA" w:rsidRDefault="00971489" w:rsidP="002C06E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971489" w:rsidRPr="000E7DAA" w:rsidRDefault="00971489">
      <w:pPr>
        <w:rPr>
          <w:rFonts w:cstheme="minorHAnsi"/>
          <w:sz w:val="24"/>
          <w:szCs w:val="24"/>
        </w:rPr>
      </w:pPr>
    </w:p>
    <w:p w:rsidR="00971489" w:rsidRPr="000E7DAA" w:rsidRDefault="00971489">
      <w:pPr>
        <w:rPr>
          <w:rFonts w:cstheme="minorHAnsi"/>
          <w:sz w:val="24"/>
          <w:szCs w:val="24"/>
        </w:rPr>
      </w:pPr>
    </w:p>
    <w:p w:rsidR="00971489" w:rsidRPr="000E7DAA" w:rsidRDefault="00971489">
      <w:pPr>
        <w:rPr>
          <w:rFonts w:cstheme="minorHAnsi"/>
          <w:sz w:val="24"/>
          <w:szCs w:val="24"/>
        </w:rPr>
      </w:pPr>
    </w:p>
    <w:p w:rsidR="00971489" w:rsidRPr="000E7DAA" w:rsidRDefault="00971489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971489" w:rsidRPr="000E7DA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300" w:rsidRDefault="008B0300" w:rsidP="000E7DAA">
      <w:pPr>
        <w:spacing w:after="0" w:line="240" w:lineRule="auto"/>
      </w:pPr>
      <w:r>
        <w:separator/>
      </w:r>
    </w:p>
  </w:endnote>
  <w:endnote w:type="continuationSeparator" w:id="0">
    <w:p w:rsidR="008B0300" w:rsidRDefault="008B0300" w:rsidP="000E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300" w:rsidRDefault="008B0300" w:rsidP="000E7DAA">
      <w:pPr>
        <w:spacing w:after="0" w:line="240" w:lineRule="auto"/>
      </w:pPr>
      <w:r>
        <w:separator/>
      </w:r>
    </w:p>
  </w:footnote>
  <w:footnote w:type="continuationSeparator" w:id="0">
    <w:p w:rsidR="008B0300" w:rsidRDefault="008B0300" w:rsidP="000E7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DAA" w:rsidRDefault="000E7DAA">
    <w:pPr>
      <w:pStyle w:val="a4"/>
    </w:pPr>
    <w:r>
      <w:t>ΚΕΦΑΛΑΙΟ 2ο</w:t>
    </w:r>
  </w:p>
  <w:p w:rsidR="000E7DAA" w:rsidRDefault="000E7D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FA8"/>
    <w:multiLevelType w:val="hybridMultilevel"/>
    <w:tmpl w:val="BAB437C4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B5771D"/>
    <w:multiLevelType w:val="hybridMultilevel"/>
    <w:tmpl w:val="B478DFC8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F281A"/>
    <w:multiLevelType w:val="hybridMultilevel"/>
    <w:tmpl w:val="36B41F56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5532"/>
    <w:multiLevelType w:val="hybridMultilevel"/>
    <w:tmpl w:val="9F7A878C"/>
    <w:lvl w:ilvl="0" w:tplc="AA08A5F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E36F2"/>
    <w:multiLevelType w:val="hybridMultilevel"/>
    <w:tmpl w:val="C6ECC7B0"/>
    <w:lvl w:ilvl="0" w:tplc="5BDA14D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00E79"/>
    <w:multiLevelType w:val="multilevel"/>
    <w:tmpl w:val="D9820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D76C0"/>
    <w:multiLevelType w:val="multilevel"/>
    <w:tmpl w:val="F4CE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83520"/>
    <w:multiLevelType w:val="multilevel"/>
    <w:tmpl w:val="8C78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  <w:lvlOverride w:ilvl="0">
      <w:lvl w:ilvl="0">
        <w:start w:val="1"/>
        <mc:AlternateContent>
          <mc:Choice Requires="w14">
            <w:numFmt w:val="custom" w:format="α, β, γ, ..."/>
          </mc:Choice>
          <mc:Fallback>
            <w:numFmt w:val="decimal"/>
          </mc:Fallback>
        </mc:AlternateContent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start w:val="1"/>
        <mc:AlternateContent>
          <mc:Choice Requires="w14">
            <w:numFmt w:val="custom" w:format="α, β, γ, ..."/>
          </mc:Choice>
          <mc:Fallback>
            <w:numFmt w:val="decimal"/>
          </mc:Fallback>
        </mc:AlternateContent>
        <w:lvlText w:val="%1)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52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4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1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60" w:hanging="180"/>
        </w:pPr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89"/>
    <w:rsid w:val="000A2E40"/>
    <w:rsid w:val="000E7DAA"/>
    <w:rsid w:val="002C06EC"/>
    <w:rsid w:val="003204F3"/>
    <w:rsid w:val="003D1D04"/>
    <w:rsid w:val="00440F75"/>
    <w:rsid w:val="00444054"/>
    <w:rsid w:val="004D0D58"/>
    <w:rsid w:val="00840014"/>
    <w:rsid w:val="00877DB0"/>
    <w:rsid w:val="008B0300"/>
    <w:rsid w:val="00971489"/>
    <w:rsid w:val="00B44926"/>
    <w:rsid w:val="00C84E91"/>
    <w:rsid w:val="00F16CDF"/>
    <w:rsid w:val="00F2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0BE78-3867-47EA-A054-523F873D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489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0A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unhideWhenUsed/>
    <w:rsid w:val="000E7D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E7DAA"/>
  </w:style>
  <w:style w:type="paragraph" w:styleId="a5">
    <w:name w:val="footer"/>
    <w:basedOn w:val="a"/>
    <w:link w:val="Char0"/>
    <w:uiPriority w:val="99"/>
    <w:unhideWhenUsed/>
    <w:rsid w:val="000E7D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E7DAA"/>
  </w:style>
  <w:style w:type="paragraph" w:styleId="a6">
    <w:name w:val="Balloon Text"/>
    <w:basedOn w:val="a"/>
    <w:link w:val="Char1"/>
    <w:uiPriority w:val="99"/>
    <w:semiHidden/>
    <w:unhideWhenUsed/>
    <w:rsid w:val="000E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E7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FEF9B-7061-4C22-86A6-0DCB32EA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2023-02-01T18:15:00Z</dcterms:created>
  <dcterms:modified xsi:type="dcterms:W3CDTF">2023-02-01T18:15:00Z</dcterms:modified>
</cp:coreProperties>
</file>