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BDC" w:rsidRPr="0056375E" w:rsidRDefault="00184BDC" w:rsidP="00184BDC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  <w:r w:rsidRPr="00224AE0">
        <w:rPr>
          <w:sz w:val="24"/>
          <w:szCs w:val="24"/>
        </w:rPr>
        <w:t xml:space="preserve">ΘΕΜΑ 2 </w:t>
      </w:r>
    </w:p>
    <w:p w:rsidR="00442003" w:rsidRDefault="00224AE0" w:rsidP="00224AE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Στο παρακάτω σχήμα </w:t>
      </w:r>
      <w:r w:rsidR="00F05F25">
        <w:rPr>
          <w:rFonts w:eastAsiaTheme="minorEastAsia"/>
          <w:sz w:val="24"/>
          <w:szCs w:val="24"/>
        </w:rPr>
        <w:t>μπορείς να δεις</w:t>
      </w:r>
      <w:r>
        <w:rPr>
          <w:rFonts w:eastAsiaTheme="minorEastAsia"/>
          <w:sz w:val="24"/>
          <w:szCs w:val="24"/>
        </w:rPr>
        <w:t xml:space="preserve"> τις γραφικές παραστάσεις της εκθετικής συνάρτησης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</m:oMath>
      <w:r w:rsidRPr="00F05F25">
        <w:rPr>
          <w:rFonts w:eastAsiaTheme="minorEastAsia"/>
          <w:sz w:val="24"/>
          <w:szCs w:val="24"/>
        </w:rPr>
        <w:t xml:space="preserve"> και της λογαριθμικής συνάρτησης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log</m:t>
            </m:r>
          </m:fName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func>
      </m:oMath>
      <w:r>
        <w:rPr>
          <w:rFonts w:eastAsiaTheme="minorEastAsia"/>
          <w:sz w:val="24"/>
          <w:szCs w:val="24"/>
        </w:rPr>
        <w:t xml:space="preserve"> </w:t>
      </w:r>
      <w:r w:rsidR="00F05F25">
        <w:rPr>
          <w:rFonts w:eastAsiaTheme="minorEastAsia"/>
          <w:sz w:val="24"/>
          <w:szCs w:val="24"/>
        </w:rPr>
        <w:t xml:space="preserve">σχεδιασμένες </w:t>
      </w:r>
      <w:r>
        <w:rPr>
          <w:rFonts w:eastAsiaTheme="minorEastAsia"/>
          <w:sz w:val="24"/>
          <w:szCs w:val="24"/>
        </w:rPr>
        <w:t>στο ίδιο καρτεσιανό σύστημα συντεταγμένων.</w:t>
      </w:r>
    </w:p>
    <w:p w:rsidR="00442003" w:rsidRDefault="00442003" w:rsidP="00224AE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sz w:val="24"/>
          <w:szCs w:val="24"/>
        </w:rPr>
      </w:pPr>
    </w:p>
    <w:p w:rsidR="00442003" w:rsidRDefault="00442003" w:rsidP="00442003">
      <w:pPr>
        <w:autoSpaceDE w:val="0"/>
        <w:autoSpaceDN w:val="0"/>
        <w:adjustRightInd w:val="0"/>
        <w:spacing w:after="0" w:line="360" w:lineRule="auto"/>
        <w:jc w:val="center"/>
        <w:rPr>
          <w:rFonts w:eastAsiaTheme="minorEastAsia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34D728C9" wp14:editId="3D4474CC">
            <wp:extent cx="3721298" cy="3133725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50523" cy="315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003" w:rsidRDefault="00442003" w:rsidP="00224AE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sz w:val="24"/>
          <w:szCs w:val="24"/>
        </w:rPr>
      </w:pPr>
    </w:p>
    <w:p w:rsidR="00630895" w:rsidRPr="00224AE0" w:rsidRDefault="00442003" w:rsidP="00224AE0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w:r w:rsidR="00224AE0">
        <w:rPr>
          <w:rFonts w:eastAsiaTheme="minorEastAsia"/>
          <w:sz w:val="24"/>
          <w:szCs w:val="24"/>
        </w:rPr>
        <w:t>Αν γνωρίζεις</w:t>
      </w:r>
      <w:r w:rsidR="00224AE0" w:rsidRPr="0056375E">
        <w:rPr>
          <w:rFonts w:eastAsiaTheme="minorEastAsia"/>
          <w:sz w:val="24"/>
          <w:szCs w:val="24"/>
        </w:rPr>
        <w:t xml:space="preserve"> ότι</w:t>
      </w:r>
      <w:r w:rsidR="00224AE0">
        <w:rPr>
          <w:rFonts w:eastAsiaTheme="minorEastAsia"/>
          <w:sz w:val="24"/>
          <w:szCs w:val="24"/>
        </w:rPr>
        <w:t xml:space="preserve"> </w:t>
      </w:r>
      <w:r w:rsidR="00224AE0" w:rsidRPr="007F209F">
        <w:rPr>
          <w:rFonts w:eastAsiaTheme="minorEastAsia"/>
          <w:sz w:val="24"/>
          <w:szCs w:val="24"/>
        </w:rPr>
        <w:t xml:space="preserve">με </w:t>
      </w:r>
      <m:oMath>
        <m:func>
          <m:fun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log</m:t>
            </m:r>
          </m:fName>
          <m:e/>
        </m:func>
      </m:oMath>
      <w:r w:rsidR="00224AE0">
        <w:rPr>
          <w:rFonts w:eastAsiaTheme="minorEastAsia"/>
          <w:sz w:val="24"/>
          <w:szCs w:val="24"/>
        </w:rPr>
        <w:t xml:space="preserve"> </w:t>
      </w:r>
      <w:r w:rsidR="00224AE0" w:rsidRPr="007F209F">
        <w:rPr>
          <w:rFonts w:eastAsiaTheme="minorEastAsia"/>
          <w:sz w:val="24"/>
          <w:szCs w:val="24"/>
        </w:rPr>
        <w:t>συμβολίζουμε τον λογάριθμο με βάση το 10</w:t>
      </w:r>
      <w:r w:rsidR="00224AE0" w:rsidRPr="00224AE0">
        <w:rPr>
          <w:rFonts w:eastAsiaTheme="minorEastAsia"/>
          <w:sz w:val="24"/>
          <w:szCs w:val="24"/>
        </w:rPr>
        <w:t>, τ</w:t>
      </w:r>
      <w:r w:rsidR="00224AE0">
        <w:rPr>
          <w:rFonts w:eastAsiaTheme="minorEastAsia"/>
          <w:sz w:val="24"/>
          <w:szCs w:val="24"/>
        </w:rPr>
        <w:t>ότε π</w:t>
      </w:r>
      <w:r w:rsidR="00630895" w:rsidRPr="00224AE0">
        <w:rPr>
          <w:sz w:val="24"/>
          <w:szCs w:val="24"/>
        </w:rPr>
        <w:t>οιες από τις παρακάτω προτάσεις είναι ΣΩΣΤΕΣ και ποιες ΛΑΝΘΑΣΜΕΝΕΣ;</w:t>
      </w:r>
    </w:p>
    <w:p w:rsidR="00184BDC" w:rsidRPr="0056375E" w:rsidRDefault="00630895" w:rsidP="00630895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56375E">
        <w:rPr>
          <w:sz w:val="24"/>
          <w:szCs w:val="24"/>
        </w:rPr>
        <w:t>α) Η συνάρτηση</w:t>
      </w:r>
      <w:r w:rsidR="008B5A18" w:rsidRPr="0056375E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sup>
        </m:sSup>
      </m:oMath>
      <w:r w:rsidRPr="0056375E">
        <w:rPr>
          <w:sz w:val="24"/>
          <w:szCs w:val="24"/>
        </w:rPr>
        <w:t xml:space="preserve"> </w:t>
      </w:r>
      <w:r w:rsidR="008B5A18" w:rsidRPr="0056375E">
        <w:rPr>
          <w:sz w:val="24"/>
          <w:szCs w:val="24"/>
        </w:rPr>
        <w:t xml:space="preserve"> είναι γνησίως αύξουσα.</w:t>
      </w:r>
    </w:p>
    <w:p w:rsidR="00184BDC" w:rsidRPr="0056375E" w:rsidRDefault="00184BDC" w:rsidP="00184BDC">
      <w:pPr>
        <w:shd w:val="clear" w:color="auto" w:fill="FFFFFF" w:themeFill="background1"/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56375E">
        <w:rPr>
          <w:rFonts w:eastAsiaTheme="minorEastAsia"/>
          <w:sz w:val="24"/>
          <w:szCs w:val="24"/>
        </w:rPr>
        <w:t xml:space="preserve">(Μονάδες </w:t>
      </w:r>
      <w:r w:rsidR="00337D32">
        <w:rPr>
          <w:rFonts w:eastAsiaTheme="minorEastAsia"/>
          <w:sz w:val="24"/>
          <w:szCs w:val="24"/>
        </w:rPr>
        <w:t>8</w:t>
      </w:r>
      <w:r w:rsidRPr="0056375E">
        <w:rPr>
          <w:rFonts w:eastAsiaTheme="minorEastAsia"/>
          <w:sz w:val="24"/>
          <w:szCs w:val="24"/>
        </w:rPr>
        <w:t>)</w:t>
      </w:r>
    </w:p>
    <w:p w:rsidR="0071457B" w:rsidRPr="0056375E" w:rsidRDefault="0071457B" w:rsidP="008B5A18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56375E">
        <w:rPr>
          <w:sz w:val="24"/>
          <w:szCs w:val="24"/>
        </w:rPr>
        <w:t xml:space="preserve">β) </w:t>
      </w:r>
      <w:r w:rsidR="008B5A18" w:rsidRPr="0056375E">
        <w:rPr>
          <w:sz w:val="24"/>
          <w:szCs w:val="24"/>
        </w:rPr>
        <w:t xml:space="preserve">Η συνάρτηση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g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log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func>
      </m:oMath>
      <w:r w:rsidR="008B5A18" w:rsidRPr="0056375E">
        <w:rPr>
          <w:sz w:val="24"/>
          <w:szCs w:val="24"/>
        </w:rPr>
        <w:t xml:space="preserve">  είναι γνησίως </w:t>
      </w:r>
      <w:r w:rsidR="00F05F25" w:rsidRPr="00F05F25">
        <w:rPr>
          <w:sz w:val="24"/>
          <w:szCs w:val="24"/>
        </w:rPr>
        <w:t>φθ</w:t>
      </w:r>
      <w:r w:rsidR="00F05F25">
        <w:rPr>
          <w:sz w:val="24"/>
          <w:szCs w:val="24"/>
        </w:rPr>
        <w:t>ίνουσα</w:t>
      </w:r>
      <w:r w:rsidR="008B5A18" w:rsidRPr="0056375E">
        <w:rPr>
          <w:sz w:val="24"/>
          <w:szCs w:val="24"/>
        </w:rPr>
        <w:t>.</w:t>
      </w:r>
    </w:p>
    <w:p w:rsidR="00184BDC" w:rsidRPr="0056375E" w:rsidRDefault="0071457B" w:rsidP="0071457B">
      <w:pPr>
        <w:shd w:val="clear" w:color="auto" w:fill="FFFFFF" w:themeFill="background1"/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56375E">
        <w:rPr>
          <w:rFonts w:eastAsiaTheme="minorEastAsia"/>
          <w:sz w:val="24"/>
          <w:szCs w:val="24"/>
        </w:rPr>
        <w:t xml:space="preserve"> </w:t>
      </w:r>
      <w:r w:rsidR="00184BDC" w:rsidRPr="0056375E">
        <w:rPr>
          <w:rFonts w:eastAsiaTheme="minorEastAsia"/>
          <w:sz w:val="24"/>
          <w:szCs w:val="24"/>
        </w:rPr>
        <w:t xml:space="preserve">(Μονάδες </w:t>
      </w:r>
      <w:r w:rsidR="00F05F25">
        <w:rPr>
          <w:rFonts w:eastAsiaTheme="minorEastAsia"/>
          <w:sz w:val="24"/>
          <w:szCs w:val="24"/>
        </w:rPr>
        <w:t>8</w:t>
      </w:r>
      <w:r w:rsidR="00184BDC" w:rsidRPr="0056375E">
        <w:rPr>
          <w:rFonts w:eastAsiaTheme="minorEastAsia"/>
          <w:sz w:val="24"/>
          <w:szCs w:val="24"/>
        </w:rPr>
        <w:t>)</w:t>
      </w:r>
    </w:p>
    <w:p w:rsidR="00F05F25" w:rsidRDefault="00F05F25" w:rsidP="00184BDC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γ</w:t>
      </w:r>
      <w:r w:rsidRPr="00337D32">
        <w:rPr>
          <w:rFonts w:eastAsiaTheme="minorEastAsia"/>
          <w:sz w:val="24"/>
          <w:szCs w:val="24"/>
        </w:rPr>
        <w:t xml:space="preserve">) Οι γραφικές παραστάσεις των συναρτήσεων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</m:oMath>
      <w:r w:rsidRPr="00337D32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log</m:t>
            </m:r>
          </m:fName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func>
      </m:oMath>
      <w:r w:rsidRPr="00337D32">
        <w:rPr>
          <w:rFonts w:eastAsiaTheme="minorEastAsia"/>
          <w:sz w:val="24"/>
          <w:szCs w:val="24"/>
        </w:rPr>
        <w:t xml:space="preserve"> είναι συμμετρικές ως προς την ευθεία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(ε)</m:t>
        </m:r>
      </m:oMath>
      <w:r w:rsidR="00337D32" w:rsidRPr="00337D32">
        <w:rPr>
          <w:rFonts w:eastAsiaTheme="minorEastAsia"/>
          <w:sz w:val="24"/>
          <w:szCs w:val="24"/>
        </w:rPr>
        <w:t xml:space="preserve"> </w:t>
      </w:r>
      <w:r w:rsidRPr="00337D32">
        <w:rPr>
          <w:rFonts w:eastAsiaTheme="minorEastAsia"/>
          <w:sz w:val="24"/>
          <w:szCs w:val="24"/>
        </w:rPr>
        <w:t>που διχοτομεί</w:t>
      </w:r>
      <w:r w:rsidR="00337D32" w:rsidRPr="00337D32">
        <w:rPr>
          <w:rFonts w:eastAsiaTheme="minorEastAsia"/>
          <w:sz w:val="24"/>
          <w:szCs w:val="24"/>
        </w:rPr>
        <w:t xml:space="preserve"> τις γωνίες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xOy</m:t>
        </m:r>
      </m:oMath>
      <w:r w:rsidR="00337D32" w:rsidRPr="00337D32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x΄Oy΄</m:t>
        </m:r>
      </m:oMath>
      <w:r w:rsidR="00337D32" w:rsidRPr="00337D32">
        <w:rPr>
          <w:rFonts w:eastAsiaTheme="minorEastAsia"/>
          <w:sz w:val="24"/>
          <w:szCs w:val="24"/>
        </w:rPr>
        <w:t>.</w:t>
      </w:r>
    </w:p>
    <w:p w:rsidR="00337D32" w:rsidRPr="00337D32" w:rsidRDefault="00337D32" w:rsidP="00337D32">
      <w:pPr>
        <w:shd w:val="clear" w:color="auto" w:fill="FFFFFF" w:themeFill="background1"/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9)</w:t>
      </w:r>
      <w:bookmarkStart w:id="0" w:name="_GoBack"/>
      <w:bookmarkEnd w:id="0"/>
    </w:p>
    <w:sectPr w:rsidR="00337D32" w:rsidRPr="00337D32" w:rsidSect="00FC4B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C7ACB"/>
    <w:multiLevelType w:val="hybridMultilevel"/>
    <w:tmpl w:val="0B3C53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F00D8F"/>
    <w:multiLevelType w:val="hybridMultilevel"/>
    <w:tmpl w:val="986E24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CC6BDB"/>
    <w:multiLevelType w:val="hybridMultilevel"/>
    <w:tmpl w:val="3ADA15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57C7"/>
    <w:rsid w:val="00026106"/>
    <w:rsid w:val="000278BC"/>
    <w:rsid w:val="0005111A"/>
    <w:rsid w:val="000575EF"/>
    <w:rsid w:val="00086CD1"/>
    <w:rsid w:val="000A0B3D"/>
    <w:rsid w:val="000A2886"/>
    <w:rsid w:val="000A38DD"/>
    <w:rsid w:val="000A53A9"/>
    <w:rsid w:val="000A7AA8"/>
    <w:rsid w:val="000D0C3C"/>
    <w:rsid w:val="000D3F70"/>
    <w:rsid w:val="00104CC1"/>
    <w:rsid w:val="00121AC5"/>
    <w:rsid w:val="0012337E"/>
    <w:rsid w:val="001473E6"/>
    <w:rsid w:val="00147EA0"/>
    <w:rsid w:val="00154DD3"/>
    <w:rsid w:val="00156466"/>
    <w:rsid w:val="00163FC9"/>
    <w:rsid w:val="001759C7"/>
    <w:rsid w:val="00184BDC"/>
    <w:rsid w:val="001A22A8"/>
    <w:rsid w:val="001A7D79"/>
    <w:rsid w:val="001B53EB"/>
    <w:rsid w:val="001C6893"/>
    <w:rsid w:val="001E5B81"/>
    <w:rsid w:val="001E76E8"/>
    <w:rsid w:val="00200D80"/>
    <w:rsid w:val="002031E8"/>
    <w:rsid w:val="0020609A"/>
    <w:rsid w:val="0021785D"/>
    <w:rsid w:val="00223AA7"/>
    <w:rsid w:val="00224AE0"/>
    <w:rsid w:val="0023547E"/>
    <w:rsid w:val="00236A64"/>
    <w:rsid w:val="00263BDB"/>
    <w:rsid w:val="002826C3"/>
    <w:rsid w:val="002826FC"/>
    <w:rsid w:val="00294B65"/>
    <w:rsid w:val="002A7234"/>
    <w:rsid w:val="002B235B"/>
    <w:rsid w:val="002B2557"/>
    <w:rsid w:val="002B5CD0"/>
    <w:rsid w:val="002C0AB4"/>
    <w:rsid w:val="002D1993"/>
    <w:rsid w:val="002F1821"/>
    <w:rsid w:val="003001F5"/>
    <w:rsid w:val="0031362B"/>
    <w:rsid w:val="003212DC"/>
    <w:rsid w:val="0032517E"/>
    <w:rsid w:val="00337D32"/>
    <w:rsid w:val="003600E7"/>
    <w:rsid w:val="003626BD"/>
    <w:rsid w:val="0036435B"/>
    <w:rsid w:val="0036613A"/>
    <w:rsid w:val="003666CA"/>
    <w:rsid w:val="00383E00"/>
    <w:rsid w:val="003912A1"/>
    <w:rsid w:val="003B1AE1"/>
    <w:rsid w:val="003B2B93"/>
    <w:rsid w:val="003D4A52"/>
    <w:rsid w:val="00405F58"/>
    <w:rsid w:val="00407E8C"/>
    <w:rsid w:val="00411301"/>
    <w:rsid w:val="00422323"/>
    <w:rsid w:val="00422827"/>
    <w:rsid w:val="00440B8F"/>
    <w:rsid w:val="00442003"/>
    <w:rsid w:val="00456B7A"/>
    <w:rsid w:val="00467B86"/>
    <w:rsid w:val="00476372"/>
    <w:rsid w:val="00491772"/>
    <w:rsid w:val="004A72C3"/>
    <w:rsid w:val="004A7712"/>
    <w:rsid w:val="004C0CBF"/>
    <w:rsid w:val="00514BC3"/>
    <w:rsid w:val="00516160"/>
    <w:rsid w:val="00527AFD"/>
    <w:rsid w:val="00544ADC"/>
    <w:rsid w:val="005457BA"/>
    <w:rsid w:val="00550150"/>
    <w:rsid w:val="0056375E"/>
    <w:rsid w:val="00591CDD"/>
    <w:rsid w:val="005F4C6A"/>
    <w:rsid w:val="00602124"/>
    <w:rsid w:val="0060386E"/>
    <w:rsid w:val="006102D0"/>
    <w:rsid w:val="0062519E"/>
    <w:rsid w:val="00630895"/>
    <w:rsid w:val="0065065B"/>
    <w:rsid w:val="006A3D55"/>
    <w:rsid w:val="006A6F03"/>
    <w:rsid w:val="006A7758"/>
    <w:rsid w:val="006B4067"/>
    <w:rsid w:val="006D5966"/>
    <w:rsid w:val="006E429A"/>
    <w:rsid w:val="00700531"/>
    <w:rsid w:val="007032EA"/>
    <w:rsid w:val="00712CFD"/>
    <w:rsid w:val="0071457B"/>
    <w:rsid w:val="0072456C"/>
    <w:rsid w:val="00733C55"/>
    <w:rsid w:val="007405DF"/>
    <w:rsid w:val="00752264"/>
    <w:rsid w:val="0075547E"/>
    <w:rsid w:val="00771B98"/>
    <w:rsid w:val="007941B5"/>
    <w:rsid w:val="007A1C9F"/>
    <w:rsid w:val="007D2795"/>
    <w:rsid w:val="007D569F"/>
    <w:rsid w:val="007E12B9"/>
    <w:rsid w:val="007E4B26"/>
    <w:rsid w:val="0083198A"/>
    <w:rsid w:val="00843372"/>
    <w:rsid w:val="00874F90"/>
    <w:rsid w:val="00891AB3"/>
    <w:rsid w:val="00892A00"/>
    <w:rsid w:val="008B5A18"/>
    <w:rsid w:val="008D533D"/>
    <w:rsid w:val="008D77F9"/>
    <w:rsid w:val="008E5279"/>
    <w:rsid w:val="008F39F2"/>
    <w:rsid w:val="008F566E"/>
    <w:rsid w:val="008F5FFA"/>
    <w:rsid w:val="008F7ACD"/>
    <w:rsid w:val="00903B91"/>
    <w:rsid w:val="00914EBF"/>
    <w:rsid w:val="00945C09"/>
    <w:rsid w:val="00946B41"/>
    <w:rsid w:val="00963C6F"/>
    <w:rsid w:val="00966A27"/>
    <w:rsid w:val="0098534F"/>
    <w:rsid w:val="009C7A33"/>
    <w:rsid w:val="009D1506"/>
    <w:rsid w:val="009D27F8"/>
    <w:rsid w:val="009D490B"/>
    <w:rsid w:val="009E1D89"/>
    <w:rsid w:val="009F17C9"/>
    <w:rsid w:val="00A069DA"/>
    <w:rsid w:val="00A13B92"/>
    <w:rsid w:val="00A6588D"/>
    <w:rsid w:val="00A77D9E"/>
    <w:rsid w:val="00A84BD1"/>
    <w:rsid w:val="00A85ADA"/>
    <w:rsid w:val="00AB725A"/>
    <w:rsid w:val="00AF0AAF"/>
    <w:rsid w:val="00AF0F55"/>
    <w:rsid w:val="00B07302"/>
    <w:rsid w:val="00B272EE"/>
    <w:rsid w:val="00B31A20"/>
    <w:rsid w:val="00B37C30"/>
    <w:rsid w:val="00B4336E"/>
    <w:rsid w:val="00B6204E"/>
    <w:rsid w:val="00B62E4E"/>
    <w:rsid w:val="00B8763D"/>
    <w:rsid w:val="00B94749"/>
    <w:rsid w:val="00BA043C"/>
    <w:rsid w:val="00BC34B3"/>
    <w:rsid w:val="00BE0E20"/>
    <w:rsid w:val="00BE0F8A"/>
    <w:rsid w:val="00BF004B"/>
    <w:rsid w:val="00C05BAB"/>
    <w:rsid w:val="00C11C6D"/>
    <w:rsid w:val="00C30AD0"/>
    <w:rsid w:val="00C36B3A"/>
    <w:rsid w:val="00C44D90"/>
    <w:rsid w:val="00C51F39"/>
    <w:rsid w:val="00C641FA"/>
    <w:rsid w:val="00C760DB"/>
    <w:rsid w:val="00C957DB"/>
    <w:rsid w:val="00CB7202"/>
    <w:rsid w:val="00CC7241"/>
    <w:rsid w:val="00D203A3"/>
    <w:rsid w:val="00D216FF"/>
    <w:rsid w:val="00D22D77"/>
    <w:rsid w:val="00D27515"/>
    <w:rsid w:val="00D36B4B"/>
    <w:rsid w:val="00D36C04"/>
    <w:rsid w:val="00D66282"/>
    <w:rsid w:val="00D74AE9"/>
    <w:rsid w:val="00DC0D77"/>
    <w:rsid w:val="00E0558E"/>
    <w:rsid w:val="00E61675"/>
    <w:rsid w:val="00E6237A"/>
    <w:rsid w:val="00E73DDB"/>
    <w:rsid w:val="00E85B6A"/>
    <w:rsid w:val="00EB3990"/>
    <w:rsid w:val="00EC118E"/>
    <w:rsid w:val="00EC12F9"/>
    <w:rsid w:val="00EC7274"/>
    <w:rsid w:val="00ED04AA"/>
    <w:rsid w:val="00ED6A69"/>
    <w:rsid w:val="00F05F25"/>
    <w:rsid w:val="00F14A7B"/>
    <w:rsid w:val="00F15F26"/>
    <w:rsid w:val="00F3083B"/>
    <w:rsid w:val="00F37CBD"/>
    <w:rsid w:val="00F4063B"/>
    <w:rsid w:val="00F42C8F"/>
    <w:rsid w:val="00F456FA"/>
    <w:rsid w:val="00F45C50"/>
    <w:rsid w:val="00F62492"/>
    <w:rsid w:val="00F907A5"/>
    <w:rsid w:val="00FB0161"/>
    <w:rsid w:val="00FC3496"/>
    <w:rsid w:val="00FC4B4D"/>
    <w:rsid w:val="00FE4CA6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40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6E639-73D0-468D-A5C5-666A5159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76</cp:revision>
  <dcterms:created xsi:type="dcterms:W3CDTF">2023-01-18T17:05:00Z</dcterms:created>
  <dcterms:modified xsi:type="dcterms:W3CDTF">2023-02-01T05:27:00Z</dcterms:modified>
</cp:coreProperties>
</file>