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691658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185E7D">
        <w:rPr>
          <w:sz w:val="24"/>
          <w:szCs w:val="24"/>
        </w:rPr>
        <w:t>ΛΥΣΗ</w:t>
      </w:r>
    </w:p>
    <w:p w:rsidR="001E5E7E" w:rsidRPr="00185E7D" w:rsidRDefault="00F43D92" w:rsidP="001E5E7E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812400" cy="3924000"/>
            <wp:effectExtent l="0" t="0" r="0" b="0"/>
            <wp:docPr id="3" name="Εικόνα 3" descr="C:\Users\Alexia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00" cy="39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E7E" w:rsidRDefault="00691658" w:rsidP="001E5E7E">
      <w:pPr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α) </w:t>
      </w:r>
      <w:r w:rsidR="00F43D92">
        <w:rPr>
          <w:sz w:val="24"/>
          <w:szCs w:val="24"/>
        </w:rPr>
        <w:t>Το θεώρημα του Θαλή.</w:t>
      </w:r>
    </w:p>
    <w:p w:rsidR="00F43D92" w:rsidRDefault="00691658" w:rsidP="001E5E7E">
      <w:pPr>
        <w:spacing w:line="360" w:lineRule="auto"/>
        <w:jc w:val="both"/>
        <w:rPr>
          <w:sz w:val="24"/>
          <w:szCs w:val="24"/>
        </w:rPr>
      </w:pPr>
      <w:r w:rsidRPr="00691658">
        <w:rPr>
          <w:sz w:val="24"/>
          <w:szCs w:val="24"/>
        </w:rPr>
        <w:t xml:space="preserve">β) </w:t>
      </w:r>
    </w:p>
    <w:p w:rsidR="00F43D92" w:rsidRDefault="00F43D92" w:rsidP="00F43D92">
      <w:pPr>
        <w:pStyle w:val="a8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ΑΒΓΔ είναι τραπέζιο, άρα ΑΒ//ΓΔ και από την υπόθεση ΕΖ//ΑΒ. Άρα οι παράλληλες ευθείες ΑΒ, ΕΖ και ΔΓ ορίζουν στις ευθείες ΑΔ και ΒΓ τμήματα ανάλογα. </w:t>
      </w:r>
    </w:p>
    <w:p w:rsidR="00691658" w:rsidRPr="00F43D92" w:rsidRDefault="00F43D92" w:rsidP="00F43D9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Άρα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ΒΖ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ΖΓ</m:t>
            </m:r>
          </m:den>
        </m:f>
      </m:oMath>
      <w:r>
        <w:rPr>
          <w:sz w:val="28"/>
          <w:szCs w:val="28"/>
        </w:rPr>
        <w:t xml:space="preserve">  </w:t>
      </w:r>
      <w:r>
        <w:rPr>
          <w:sz w:val="24"/>
          <w:szCs w:val="24"/>
        </w:rPr>
        <w:t xml:space="preserve">ή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ΖΓ</m:t>
            </m:r>
          </m:den>
        </m:f>
      </m:oMath>
    </w:p>
    <w:p w:rsidR="001E5E7E" w:rsidRPr="000432A5" w:rsidRDefault="00F43D92" w:rsidP="000432A5">
      <w:pPr>
        <w:pStyle w:val="a8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Πολλαπλασιάζοντας χιαστί την προηγούμενη ισότητα, έχουμε:</w:t>
      </w:r>
      <m:oMath>
        <m:r>
          <w:rPr>
            <w:rFonts w:ascii="Cambria Math" w:hAnsi="Cambria Math"/>
            <w:sz w:val="24"/>
            <w:szCs w:val="24"/>
          </w:rPr>
          <m:t xml:space="preserve"> 15∙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ΖΓ</m:t>
        </m:r>
        <m:r>
          <w:rPr>
            <w:rFonts w:ascii="Cambria Math" w:hAnsi="Cambria Math"/>
            <w:sz w:val="24"/>
            <w:szCs w:val="24"/>
          </w:rPr>
          <m:t>=25∙36</m:t>
        </m:r>
      </m:oMath>
      <w:r>
        <w:rPr>
          <w:sz w:val="24"/>
          <w:szCs w:val="24"/>
        </w:rPr>
        <w:t xml:space="preserve"> ή </w:t>
      </w:r>
      <m:oMath>
        <m:r>
          <w:rPr>
            <w:rFonts w:ascii="Cambria Math" w:hAnsi="Cambria Math"/>
            <w:sz w:val="24"/>
            <w:szCs w:val="24"/>
          </w:rPr>
          <m:t>15∙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ΖΓ</m:t>
        </m:r>
        <m:r>
          <w:rPr>
            <w:rFonts w:ascii="Cambria Math" w:hAnsi="Cambria Math"/>
            <w:sz w:val="24"/>
            <w:szCs w:val="24"/>
          </w:rPr>
          <m:t>=900</m:t>
        </m:r>
      </m:oMath>
      <w:r>
        <w:rPr>
          <w:sz w:val="24"/>
          <w:szCs w:val="24"/>
        </w:rPr>
        <w:t xml:space="preserve"> </w:t>
      </w:r>
      <w:r w:rsidR="0024077B">
        <w:rPr>
          <w:sz w:val="24"/>
          <w:szCs w:val="24"/>
        </w:rPr>
        <w:t xml:space="preserve">ή </w:t>
      </w:r>
      <w:r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ΖΓ=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="0024124C">
        <w:rPr>
          <w:sz w:val="24"/>
          <w:szCs w:val="24"/>
        </w:rPr>
        <w:t xml:space="preserve"> , άρα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ΖΓ</m:t>
        </m:r>
        <m:r>
          <w:rPr>
            <w:rFonts w:ascii="Cambria Math" w:hAnsi="Cambria Math"/>
            <w:sz w:val="24"/>
            <w:szCs w:val="24"/>
          </w:rPr>
          <m:t>=60</m:t>
        </m:r>
      </m:oMath>
      <w:r w:rsidR="0024124C">
        <w:rPr>
          <w:sz w:val="24"/>
          <w:szCs w:val="24"/>
        </w:rPr>
        <w:t xml:space="preserve"> μέτρα.</w:t>
      </w:r>
    </w:p>
    <w:p w:rsidR="0024124C" w:rsidRDefault="00EA56D4" w:rsidP="0024124C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981ADA">
        <w:rPr>
          <w:sz w:val="24"/>
          <w:szCs w:val="24"/>
        </w:rPr>
        <w:t xml:space="preserve">) </w:t>
      </w:r>
      <w:r w:rsidR="0024124C">
        <w:rPr>
          <w:sz w:val="24"/>
          <w:szCs w:val="24"/>
        </w:rPr>
        <w:t xml:space="preserve">Ισχύει ότι </w:t>
      </w:r>
      <w:r w:rsidR="0024124C" w:rsidRPr="0024124C">
        <w:rPr>
          <w:spacing w:val="28"/>
          <w:sz w:val="24"/>
          <w:szCs w:val="24"/>
        </w:rPr>
        <w:t xml:space="preserve">ΑΔ=ΑΕ+ΕΔ=15+36=51 </w:t>
      </w:r>
      <w:r w:rsidR="0024124C">
        <w:rPr>
          <w:sz w:val="24"/>
          <w:szCs w:val="24"/>
        </w:rPr>
        <w:t xml:space="preserve">μέτρα και </w:t>
      </w:r>
      <w:r w:rsidR="0024124C" w:rsidRPr="0024124C">
        <w:rPr>
          <w:spacing w:val="28"/>
          <w:sz w:val="24"/>
          <w:szCs w:val="24"/>
        </w:rPr>
        <w:t xml:space="preserve">ΒΓ=ΒΖ+ΖΓ=25+60=85 </w:t>
      </w:r>
      <w:r w:rsidR="0024124C">
        <w:rPr>
          <w:sz w:val="24"/>
          <w:szCs w:val="24"/>
        </w:rPr>
        <w:t>μέτρα. Η περίμετρος του αγροτεμαχίου είναι τελικά:</w:t>
      </w:r>
    </w:p>
    <w:p w:rsidR="00981ADA" w:rsidRPr="005844B5" w:rsidRDefault="0024124C" w:rsidP="0024124C">
      <w:pPr>
        <w:tabs>
          <w:tab w:val="left" w:pos="7655"/>
        </w:tabs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Pr="0024124C">
        <w:rPr>
          <w:spacing w:val="28"/>
          <w:sz w:val="24"/>
          <w:szCs w:val="24"/>
        </w:rPr>
        <w:t>Π=ΑΒ+ΒΓ+ΓΔ+ΔΑ=30+85+60+51=</w:t>
      </w:r>
      <w:r w:rsidRPr="0024124C">
        <w:rPr>
          <w:sz w:val="24"/>
          <w:szCs w:val="24"/>
        </w:rPr>
        <w:t>226</w:t>
      </w:r>
      <w:r>
        <w:rPr>
          <w:sz w:val="24"/>
          <w:szCs w:val="24"/>
        </w:rPr>
        <w:t xml:space="preserve"> μέτρα.</w:t>
      </w:r>
    </w:p>
    <w:p w:rsidR="00981ADA" w:rsidRPr="00981ADA" w:rsidRDefault="00981ADA" w:rsidP="00981AD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sectPr w:rsidR="00981ADA" w:rsidRPr="00981AD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586" w:rsidRDefault="00451586" w:rsidP="005E6BE2">
      <w:r>
        <w:separator/>
      </w:r>
    </w:p>
  </w:endnote>
  <w:endnote w:type="continuationSeparator" w:id="0">
    <w:p w:rsidR="00451586" w:rsidRDefault="00451586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586" w:rsidRDefault="00451586" w:rsidP="005E6BE2">
      <w:r>
        <w:separator/>
      </w:r>
    </w:p>
  </w:footnote>
  <w:footnote w:type="continuationSeparator" w:id="0">
    <w:p w:rsidR="00451586" w:rsidRDefault="00451586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6FE4A85"/>
    <w:multiLevelType w:val="hybridMultilevel"/>
    <w:tmpl w:val="A552E7DC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84DE4"/>
    <w:multiLevelType w:val="hybridMultilevel"/>
    <w:tmpl w:val="C3FAE354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D7D02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D33F6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11"/>
  </w:num>
  <w:num w:numId="5">
    <w:abstractNumId w:val="19"/>
  </w:num>
  <w:num w:numId="6">
    <w:abstractNumId w:val="2"/>
  </w:num>
  <w:num w:numId="7">
    <w:abstractNumId w:val="5"/>
  </w:num>
  <w:num w:numId="8">
    <w:abstractNumId w:val="21"/>
  </w:num>
  <w:num w:numId="9">
    <w:abstractNumId w:val="7"/>
  </w:num>
  <w:num w:numId="10">
    <w:abstractNumId w:val="0"/>
  </w:num>
  <w:num w:numId="11">
    <w:abstractNumId w:val="17"/>
  </w:num>
  <w:num w:numId="12">
    <w:abstractNumId w:val="9"/>
  </w:num>
  <w:num w:numId="13">
    <w:abstractNumId w:val="4"/>
  </w:num>
  <w:num w:numId="14">
    <w:abstractNumId w:val="15"/>
  </w:num>
  <w:num w:numId="15">
    <w:abstractNumId w:val="10"/>
  </w:num>
  <w:num w:numId="16">
    <w:abstractNumId w:val="18"/>
  </w:num>
  <w:num w:numId="17">
    <w:abstractNumId w:val="6"/>
  </w:num>
  <w:num w:numId="18">
    <w:abstractNumId w:val="1"/>
  </w:num>
  <w:num w:numId="19">
    <w:abstractNumId w:val="13"/>
  </w:num>
  <w:num w:numId="20">
    <w:abstractNumId w:val="14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32A5"/>
    <w:rsid w:val="00091CEA"/>
    <w:rsid w:val="00094A65"/>
    <w:rsid w:val="000F26B8"/>
    <w:rsid w:val="000F353F"/>
    <w:rsid w:val="00105218"/>
    <w:rsid w:val="00185E7D"/>
    <w:rsid w:val="00190AC6"/>
    <w:rsid w:val="00190C95"/>
    <w:rsid w:val="001C21CD"/>
    <w:rsid w:val="001D4CC1"/>
    <w:rsid w:val="001E1B90"/>
    <w:rsid w:val="001E5E7E"/>
    <w:rsid w:val="001E7E63"/>
    <w:rsid w:val="001F2B95"/>
    <w:rsid w:val="00223149"/>
    <w:rsid w:val="00223546"/>
    <w:rsid w:val="0024077B"/>
    <w:rsid w:val="0024124C"/>
    <w:rsid w:val="002707BF"/>
    <w:rsid w:val="00271801"/>
    <w:rsid w:val="00294637"/>
    <w:rsid w:val="002D59D4"/>
    <w:rsid w:val="002E1D2A"/>
    <w:rsid w:val="002E6AA5"/>
    <w:rsid w:val="00342201"/>
    <w:rsid w:val="00342F8E"/>
    <w:rsid w:val="00372A30"/>
    <w:rsid w:val="00376E2A"/>
    <w:rsid w:val="003D0F31"/>
    <w:rsid w:val="003D55C2"/>
    <w:rsid w:val="00410440"/>
    <w:rsid w:val="00413967"/>
    <w:rsid w:val="00451586"/>
    <w:rsid w:val="00467F50"/>
    <w:rsid w:val="00471C94"/>
    <w:rsid w:val="004E4E39"/>
    <w:rsid w:val="00505F8E"/>
    <w:rsid w:val="005175E0"/>
    <w:rsid w:val="005178A4"/>
    <w:rsid w:val="00530880"/>
    <w:rsid w:val="0053566B"/>
    <w:rsid w:val="00544F95"/>
    <w:rsid w:val="00567339"/>
    <w:rsid w:val="00572722"/>
    <w:rsid w:val="005844B5"/>
    <w:rsid w:val="005A6D79"/>
    <w:rsid w:val="005C07DB"/>
    <w:rsid w:val="005C33E6"/>
    <w:rsid w:val="005C3734"/>
    <w:rsid w:val="005E6BE2"/>
    <w:rsid w:val="005E71C0"/>
    <w:rsid w:val="006222BA"/>
    <w:rsid w:val="00631F43"/>
    <w:rsid w:val="006332F7"/>
    <w:rsid w:val="00675175"/>
    <w:rsid w:val="00691658"/>
    <w:rsid w:val="006A1DFD"/>
    <w:rsid w:val="006B02D9"/>
    <w:rsid w:val="006D743A"/>
    <w:rsid w:val="006F22CA"/>
    <w:rsid w:val="006F2748"/>
    <w:rsid w:val="0070406A"/>
    <w:rsid w:val="00743D8A"/>
    <w:rsid w:val="0075669D"/>
    <w:rsid w:val="00765026"/>
    <w:rsid w:val="007B2B90"/>
    <w:rsid w:val="007D24CE"/>
    <w:rsid w:val="007E324D"/>
    <w:rsid w:val="00817B49"/>
    <w:rsid w:val="00832103"/>
    <w:rsid w:val="00851BD7"/>
    <w:rsid w:val="00891784"/>
    <w:rsid w:val="008A7ED5"/>
    <w:rsid w:val="008E7DAB"/>
    <w:rsid w:val="008F54AC"/>
    <w:rsid w:val="008F6B15"/>
    <w:rsid w:val="00920562"/>
    <w:rsid w:val="009359F7"/>
    <w:rsid w:val="00970FB2"/>
    <w:rsid w:val="00981ADA"/>
    <w:rsid w:val="00990B49"/>
    <w:rsid w:val="009954C1"/>
    <w:rsid w:val="009A0C3D"/>
    <w:rsid w:val="009B0BA6"/>
    <w:rsid w:val="009B7786"/>
    <w:rsid w:val="009C39FA"/>
    <w:rsid w:val="009E633B"/>
    <w:rsid w:val="00A346D1"/>
    <w:rsid w:val="00A561EC"/>
    <w:rsid w:val="00A94071"/>
    <w:rsid w:val="00A97D74"/>
    <w:rsid w:val="00AA5C99"/>
    <w:rsid w:val="00AA5D11"/>
    <w:rsid w:val="00AA619F"/>
    <w:rsid w:val="00AC73EF"/>
    <w:rsid w:val="00AD12C3"/>
    <w:rsid w:val="00B0089C"/>
    <w:rsid w:val="00B60D42"/>
    <w:rsid w:val="00BA6564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93B88"/>
    <w:rsid w:val="00D97AC9"/>
    <w:rsid w:val="00DC5E75"/>
    <w:rsid w:val="00DE31DB"/>
    <w:rsid w:val="00E21585"/>
    <w:rsid w:val="00E444C9"/>
    <w:rsid w:val="00E73AE7"/>
    <w:rsid w:val="00E83962"/>
    <w:rsid w:val="00E97975"/>
    <w:rsid w:val="00EA56D4"/>
    <w:rsid w:val="00F03391"/>
    <w:rsid w:val="00F10968"/>
    <w:rsid w:val="00F1216A"/>
    <w:rsid w:val="00F23FD8"/>
    <w:rsid w:val="00F3728A"/>
    <w:rsid w:val="00F43D92"/>
    <w:rsid w:val="00F55427"/>
    <w:rsid w:val="00F7006C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982609-66D1-456E-A57E-50420F45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2023-01-27T18:17:00Z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