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65F09" w14:textId="663F0CB3" w:rsidR="00A76142" w:rsidRPr="00B55F91" w:rsidRDefault="002716AD" w:rsidP="00A76142">
      <w:pPr>
        <w:spacing w:line="360" w:lineRule="auto"/>
        <w:jc w:val="both"/>
        <w:rPr>
          <w:sz w:val="24"/>
          <w:szCs w:val="24"/>
        </w:rPr>
      </w:pPr>
      <w:r w:rsidRPr="00F3112C">
        <w:rPr>
          <w:sz w:val="24"/>
          <w:szCs w:val="24"/>
        </w:rPr>
        <w:t>ΛΥΣΗ</w:t>
      </w:r>
    </w:p>
    <w:p w14:paraId="1E0990A5" w14:textId="2DB015EB" w:rsidR="00F3112C" w:rsidRPr="00F3112C" w:rsidRDefault="00B55F91" w:rsidP="00A761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Ξέρουμε ότι   </w:t>
      </w:r>
      <w:r w:rsidR="00F3112C" w:rsidRPr="00C578ED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3112C" w:rsidRPr="00C578ED">
        <w:rPr>
          <w:sz w:val="24"/>
          <w:szCs w:val="24"/>
        </w:rPr>
        <w:t xml:space="preserve">  = 48</w:t>
      </w:r>
      <w:r w:rsidR="00F3112C" w:rsidRPr="00C578ED">
        <w:rPr>
          <w:sz w:val="24"/>
          <w:szCs w:val="24"/>
          <w:vertAlign w:val="superscript"/>
        </w:rPr>
        <w:t>ο</w:t>
      </w:r>
      <w:r w:rsidR="00F3112C" w:rsidRPr="00C578ED">
        <w:rPr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B </m:t>
            </m:r>
          </m:e>
        </m:acc>
      </m:oMath>
      <w:r w:rsidR="00F3112C" w:rsidRPr="00C578ED">
        <w:rPr>
          <w:sz w:val="24"/>
          <w:szCs w:val="24"/>
        </w:rPr>
        <w:t>= 53</w:t>
      </w:r>
      <w:r w:rsidR="00F3112C" w:rsidRPr="00C578ED">
        <w:rPr>
          <w:sz w:val="24"/>
          <w:szCs w:val="24"/>
          <w:vertAlign w:val="superscript"/>
        </w:rPr>
        <w:t>ο</w:t>
      </w:r>
      <w:r w:rsidR="00F3112C" w:rsidRPr="00C578ED">
        <w:rPr>
          <w:sz w:val="24"/>
          <w:szCs w:val="24"/>
        </w:rPr>
        <w:t xml:space="preserve">,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F3112C" w:rsidRPr="00C578ED">
        <w:rPr>
          <w:sz w:val="24"/>
          <w:szCs w:val="24"/>
        </w:rPr>
        <w:t xml:space="preserve"> = 79</w:t>
      </w:r>
      <w:r w:rsidR="00F3112C" w:rsidRPr="00C578ED">
        <w:rPr>
          <w:sz w:val="24"/>
          <w:szCs w:val="24"/>
          <w:vertAlign w:val="superscript"/>
        </w:rPr>
        <w:t>ο</w:t>
      </w:r>
      <w:r w:rsidR="00F3112C" w:rsidRPr="00C578ED">
        <w:rPr>
          <w:sz w:val="24"/>
          <w:szCs w:val="24"/>
        </w:rPr>
        <w:t xml:space="preserve"> και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="00F3112C" w:rsidRPr="00C578ED">
        <w:rPr>
          <w:sz w:val="24"/>
          <w:szCs w:val="24"/>
        </w:rPr>
        <w:t xml:space="preserve">  = 48</w:t>
      </w:r>
      <w:r w:rsidR="00F3112C" w:rsidRPr="00C578ED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p w14:paraId="454789C2" w14:textId="69BF96DB" w:rsidR="00F3112C" w:rsidRPr="00F3112C" w:rsidRDefault="002029EA" w:rsidP="00EA29B9">
      <w:pPr>
        <w:spacing w:line="360" w:lineRule="auto"/>
        <w:jc w:val="center"/>
        <w:rPr>
          <w:sz w:val="24"/>
          <w:szCs w:val="24"/>
          <w:lang w:val="en-US"/>
        </w:rPr>
      </w:pPr>
      <w:r w:rsidRPr="002029EA">
        <w:rPr>
          <w:noProof/>
          <w:sz w:val="24"/>
          <w:szCs w:val="24"/>
          <w:lang w:eastAsia="el-GR"/>
        </w:rPr>
        <w:drawing>
          <wp:inline distT="0" distB="0" distL="0" distR="0" wp14:anchorId="3EC1E91A" wp14:editId="6B8F0BAB">
            <wp:extent cx="3952875" cy="2419350"/>
            <wp:effectExtent l="0" t="0" r="0" b="0"/>
            <wp:docPr id="2" name="Εικόνα 2" descr="C:\Users\User\AppData\Local\Temp\geoge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FBFD4" w14:textId="494DC2A0" w:rsidR="00E30CFF" w:rsidRPr="00F3112C" w:rsidRDefault="00E30CFF" w:rsidP="00E30CFF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F3112C">
        <w:rPr>
          <w:sz w:val="24"/>
          <w:szCs w:val="24"/>
        </w:rPr>
        <w:t>α) Το άθροισμα των γωνιών του τριγώνου ΑΒΓ είναι 180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. Οπότε </w:t>
      </w:r>
      <w:bookmarkStart w:id="0" w:name="_Hlk84801980"/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F3112C">
        <w:rPr>
          <w:rFonts w:eastAsiaTheme="minorEastAsia"/>
          <w:sz w:val="24"/>
          <w:szCs w:val="24"/>
        </w:rPr>
        <w:t xml:space="preserve"> </w:t>
      </w:r>
      <w:r w:rsidRPr="00F3112C">
        <w:rPr>
          <w:sz w:val="24"/>
          <w:szCs w:val="24"/>
        </w:rPr>
        <w:t xml:space="preserve"> </w:t>
      </w:r>
      <w:bookmarkEnd w:id="0"/>
      <w:r w:rsidRPr="00F3112C">
        <w:rPr>
          <w:sz w:val="24"/>
          <w:szCs w:val="24"/>
        </w:rPr>
        <w:t>= 180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 – ( 48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 + 53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 ) =</w:t>
      </w:r>
      <w:r w:rsidRPr="00F3112C">
        <w:rPr>
          <w:sz w:val="24"/>
          <w:szCs w:val="24"/>
        </w:rPr>
        <w:br/>
        <w:t>180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 – 101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 = 79</w:t>
      </w:r>
      <w:r w:rsidRPr="00F3112C">
        <w:rPr>
          <w:sz w:val="24"/>
          <w:szCs w:val="24"/>
          <w:vertAlign w:val="superscript"/>
        </w:rPr>
        <w:t>ο</w:t>
      </w:r>
      <w:r w:rsidRPr="00F3112C">
        <w:rPr>
          <w:sz w:val="24"/>
          <w:szCs w:val="24"/>
        </w:rPr>
        <w:t xml:space="preserve">. Αντίστοιχα στο τρίγωνο ΔΕΖ έχουμε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Pr="00F3112C">
        <w:rPr>
          <w:rFonts w:eastAsiaTheme="minorEastAsia"/>
          <w:iCs/>
          <w:sz w:val="24"/>
          <w:szCs w:val="24"/>
        </w:rPr>
        <w:t xml:space="preserve"> = 180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 xml:space="preserve"> – (79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 xml:space="preserve"> + 48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>) = 180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 xml:space="preserve"> – 127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 xml:space="preserve"> = 53</w:t>
      </w:r>
      <w:r w:rsidRPr="00F3112C">
        <w:rPr>
          <w:rFonts w:eastAsiaTheme="minorEastAsia"/>
          <w:iCs/>
          <w:sz w:val="24"/>
          <w:szCs w:val="24"/>
          <w:vertAlign w:val="superscript"/>
        </w:rPr>
        <w:t>ο</w:t>
      </w:r>
      <w:r w:rsidRPr="00F3112C">
        <w:rPr>
          <w:rFonts w:eastAsiaTheme="minorEastAsia"/>
          <w:iCs/>
          <w:sz w:val="24"/>
          <w:szCs w:val="24"/>
        </w:rPr>
        <w:t xml:space="preserve">. </w:t>
      </w:r>
    </w:p>
    <w:p w14:paraId="58062628" w14:textId="5A6E4B9C" w:rsidR="00E30CFF" w:rsidRPr="00F3112C" w:rsidRDefault="00E30CFF" w:rsidP="00E30CFF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F3112C">
        <w:rPr>
          <w:rFonts w:eastAsiaTheme="minorEastAsia"/>
          <w:iCs/>
          <w:sz w:val="24"/>
          <w:szCs w:val="24"/>
        </w:rPr>
        <w:t xml:space="preserve">β) </w:t>
      </w:r>
    </w:p>
    <w:p w14:paraId="1A31DB2B" w14:textId="15E60362" w:rsidR="003557A4" w:rsidRPr="00B55F91" w:rsidRDefault="00B55F91" w:rsidP="003557A4">
      <w:pPr>
        <w:pStyle w:val="a8"/>
        <w:numPr>
          <w:ilvl w:val="0"/>
          <w:numId w:val="10"/>
        </w:numPr>
        <w:spacing w:line="360" w:lineRule="auto"/>
        <w:jc w:val="both"/>
        <w:rPr>
          <w:rFonts w:eastAsiaTheme="minorEastAsia"/>
          <w:iCs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Στα τρίγωνα ΑΒΓ και ΔΕΖ έχουμε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: 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Pr="00C578ED">
        <w:rPr>
          <w:sz w:val="24"/>
          <w:szCs w:val="24"/>
        </w:rPr>
        <w:t xml:space="preserve">  = 48</w:t>
      </w:r>
      <w:r w:rsidRPr="00C578ED">
        <w:rPr>
          <w:sz w:val="24"/>
          <w:szCs w:val="24"/>
          <w:vertAlign w:val="superscript"/>
        </w:rPr>
        <w:t>ο</w:t>
      </w:r>
      <w:r w:rsidR="003557A4">
        <w:rPr>
          <w:sz w:val="24"/>
          <w:szCs w:val="24"/>
        </w:rPr>
        <w:t xml:space="preserve">,   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B </m:t>
            </m:r>
          </m:e>
        </m:acc>
      </m:oMath>
      <w:r w:rsidR="003557A4" w:rsidRPr="00C578ED">
        <w:rPr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3557A4" w:rsidRPr="00F3112C">
        <w:rPr>
          <w:rFonts w:eastAsiaTheme="minorEastAsia"/>
          <w:iCs/>
          <w:sz w:val="24"/>
          <w:szCs w:val="24"/>
        </w:rPr>
        <w:t xml:space="preserve"> = </w:t>
      </w:r>
      <w:r w:rsidR="003557A4" w:rsidRPr="00C578ED">
        <w:rPr>
          <w:sz w:val="24"/>
          <w:szCs w:val="24"/>
        </w:rPr>
        <w:t>53</w:t>
      </w:r>
      <w:r w:rsidR="003557A4" w:rsidRPr="00C578ED">
        <w:rPr>
          <w:sz w:val="24"/>
          <w:szCs w:val="24"/>
          <w:vertAlign w:val="superscript"/>
        </w:rPr>
        <w:t>ο</w:t>
      </w:r>
      <w:r w:rsidR="003557A4">
        <w:rPr>
          <w:sz w:val="24"/>
          <w:szCs w:val="24"/>
        </w:rPr>
        <w:t xml:space="preserve">,   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3557A4" w:rsidRPr="00F3112C">
        <w:rPr>
          <w:rFonts w:eastAsiaTheme="minorEastAsia"/>
          <w:sz w:val="24"/>
          <w:szCs w:val="24"/>
        </w:rPr>
        <w:t xml:space="preserve"> </w:t>
      </w:r>
      <w:r w:rsidR="003557A4" w:rsidRPr="00F3112C">
        <w:rPr>
          <w:sz w:val="24"/>
          <w:szCs w:val="24"/>
        </w:rPr>
        <w:t>=</w:t>
      </w:r>
      <w:r w:rsidR="003557A4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 w:rsidR="003557A4" w:rsidRPr="00C578ED">
        <w:rPr>
          <w:sz w:val="24"/>
          <w:szCs w:val="24"/>
        </w:rPr>
        <w:t xml:space="preserve"> = 79</w:t>
      </w:r>
      <w:r w:rsidR="003557A4" w:rsidRPr="00C578ED">
        <w:rPr>
          <w:sz w:val="24"/>
          <w:szCs w:val="24"/>
          <w:vertAlign w:val="superscript"/>
        </w:rPr>
        <w:t>ο</w:t>
      </w:r>
      <w:r w:rsidR="003557A4">
        <w:rPr>
          <w:sz w:val="24"/>
          <w:szCs w:val="24"/>
        </w:rPr>
        <w:t xml:space="preserve">. </w:t>
      </w:r>
      <w:r w:rsidR="003557A4">
        <w:rPr>
          <w:sz w:val="24"/>
          <w:szCs w:val="24"/>
        </w:rPr>
        <w:br/>
        <w:t>Τα δύο τρίγωνα έχουν</w:t>
      </w:r>
      <w:r w:rsidR="003557A4" w:rsidRPr="003557A4">
        <w:rPr>
          <w:rFonts w:eastAsiaTheme="minorEastAsia"/>
          <w:iCs/>
          <w:sz w:val="24"/>
          <w:szCs w:val="24"/>
        </w:rPr>
        <w:t xml:space="preserve"> </w:t>
      </w:r>
      <w:r w:rsidR="003557A4" w:rsidRPr="00B55F91">
        <w:rPr>
          <w:rFonts w:eastAsiaTheme="minorEastAsia"/>
          <w:iCs/>
          <w:sz w:val="24"/>
          <w:szCs w:val="24"/>
        </w:rPr>
        <w:t>τις γωνίες τους ίσες μια προς μία</w:t>
      </w:r>
      <w:r w:rsidR="003557A4">
        <w:rPr>
          <w:rFonts w:eastAsiaTheme="minorEastAsia"/>
          <w:iCs/>
          <w:sz w:val="24"/>
          <w:szCs w:val="24"/>
        </w:rPr>
        <w:t>,</w:t>
      </w:r>
      <w:r w:rsidR="003557A4" w:rsidRPr="00B55F91">
        <w:rPr>
          <w:rFonts w:eastAsiaTheme="minorEastAsia"/>
          <w:iCs/>
          <w:sz w:val="24"/>
          <w:szCs w:val="24"/>
        </w:rPr>
        <w:t xml:space="preserve"> οπότε είναι όμοια.</w:t>
      </w:r>
    </w:p>
    <w:p w14:paraId="05B1B633" w14:textId="08A0A4FC" w:rsidR="003557A4" w:rsidRDefault="003557A4" w:rsidP="003557A4">
      <w:pPr>
        <w:pStyle w:val="a8"/>
        <w:numPr>
          <w:ilvl w:val="0"/>
          <w:numId w:val="10"/>
        </w:numPr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Στα όμοια τρίγωνα οι </w:t>
      </w:r>
      <w:r w:rsidRPr="00F3112C">
        <w:rPr>
          <w:iCs/>
          <w:sz w:val="24"/>
          <w:szCs w:val="24"/>
        </w:rPr>
        <w:t>πλευρές που είναι απέναντι από τις ίσες γωνίες</w:t>
      </w:r>
      <w:r>
        <w:rPr>
          <w:iCs/>
          <w:sz w:val="24"/>
          <w:szCs w:val="24"/>
        </w:rPr>
        <w:t xml:space="preserve"> σχηματίζουν λόγους</w:t>
      </w:r>
      <w:r w:rsidRPr="003557A4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ίσους μεταξύ τους. Οπότε </w:t>
      </w:r>
      <w:r w:rsidR="002029EA" w:rsidRPr="00F3112C">
        <w:rPr>
          <w:sz w:val="28"/>
          <w:szCs w:val="28"/>
        </w:rPr>
        <w:t xml:space="preserve">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</m:oMath>
      <w:r w:rsidR="002029EA" w:rsidRPr="00F3112C">
        <w:rPr>
          <w:rFonts w:eastAsiaTheme="minorEastAsia"/>
          <w:sz w:val="24"/>
          <w:szCs w:val="24"/>
        </w:rPr>
        <w:t xml:space="preserve">  =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den>
        </m:f>
      </m:oMath>
      <w:r w:rsidR="002029EA" w:rsidRPr="00F3112C">
        <w:rPr>
          <w:rFonts w:eastAsiaTheme="minorEastAsia"/>
          <w:sz w:val="28"/>
          <w:szCs w:val="28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</m:oMath>
      <w:r w:rsidR="002029EA" w:rsidRPr="00F3112C">
        <w:rPr>
          <w:rFonts w:eastAsiaTheme="minorEastAsia"/>
          <w:sz w:val="28"/>
          <w:szCs w:val="28"/>
        </w:rPr>
        <w:t xml:space="preserve"> .</w:t>
      </w:r>
    </w:p>
    <w:p w14:paraId="21F0A182" w14:textId="4D90F8F0" w:rsidR="00B55F91" w:rsidRPr="003557A4" w:rsidRDefault="00B55F91" w:rsidP="00B55F91">
      <w:pPr>
        <w:spacing w:line="360" w:lineRule="auto"/>
        <w:jc w:val="both"/>
        <w:rPr>
          <w:sz w:val="24"/>
          <w:szCs w:val="24"/>
        </w:rPr>
      </w:pPr>
    </w:p>
    <w:p w14:paraId="550B1976" w14:textId="5B02382D" w:rsidR="002716AD" w:rsidRPr="00F3112C" w:rsidRDefault="002716AD" w:rsidP="002716AD">
      <w:pPr>
        <w:spacing w:line="360" w:lineRule="auto"/>
        <w:jc w:val="center"/>
        <w:rPr>
          <w:sz w:val="24"/>
          <w:szCs w:val="24"/>
        </w:rPr>
      </w:pPr>
    </w:p>
    <w:p w14:paraId="3A039783" w14:textId="77777777" w:rsidR="002716AD" w:rsidRPr="00F3112C" w:rsidRDefault="002716AD" w:rsidP="004237C3">
      <w:pPr>
        <w:spacing w:line="360" w:lineRule="auto"/>
        <w:jc w:val="both"/>
        <w:rPr>
          <w:sz w:val="24"/>
          <w:szCs w:val="24"/>
        </w:rPr>
      </w:pPr>
      <w:bookmarkStart w:id="1" w:name="_GoBack"/>
      <w:bookmarkEnd w:id="1"/>
    </w:p>
    <w:sectPr w:rsidR="002716AD" w:rsidRPr="00F3112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C0D27" w14:textId="77777777" w:rsidR="00356ED8" w:rsidRDefault="00356ED8" w:rsidP="005E6BE2">
      <w:r>
        <w:separator/>
      </w:r>
    </w:p>
  </w:endnote>
  <w:endnote w:type="continuationSeparator" w:id="0">
    <w:p w14:paraId="080608C8" w14:textId="77777777" w:rsidR="00356ED8" w:rsidRDefault="00356ED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B4916" w14:textId="77777777" w:rsidR="00356ED8" w:rsidRDefault="00356ED8" w:rsidP="005E6BE2">
      <w:r>
        <w:separator/>
      </w:r>
    </w:p>
  </w:footnote>
  <w:footnote w:type="continuationSeparator" w:id="0">
    <w:p w14:paraId="09711B82" w14:textId="77777777" w:rsidR="00356ED8" w:rsidRDefault="00356ED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038D"/>
    <w:multiLevelType w:val="hybridMultilevel"/>
    <w:tmpl w:val="ECF4E76A"/>
    <w:lvl w:ilvl="0" w:tplc="F54E544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E7427"/>
    <w:multiLevelType w:val="hybridMultilevel"/>
    <w:tmpl w:val="B372B64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3BA5"/>
    <w:multiLevelType w:val="hybridMultilevel"/>
    <w:tmpl w:val="74D0C08A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C19E7"/>
    <w:multiLevelType w:val="hybridMultilevel"/>
    <w:tmpl w:val="C84A3D14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A5B75"/>
    <w:multiLevelType w:val="hybridMultilevel"/>
    <w:tmpl w:val="D40A3BC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270A9"/>
    <w:multiLevelType w:val="hybridMultilevel"/>
    <w:tmpl w:val="9FEEEEE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1"/>
    <w:rsid w:val="00064174"/>
    <w:rsid w:val="00094A65"/>
    <w:rsid w:val="000F26B8"/>
    <w:rsid w:val="000F353F"/>
    <w:rsid w:val="00105218"/>
    <w:rsid w:val="001A4759"/>
    <w:rsid w:val="001C6A09"/>
    <w:rsid w:val="001D5211"/>
    <w:rsid w:val="001E7E63"/>
    <w:rsid w:val="002029EA"/>
    <w:rsid w:val="00223546"/>
    <w:rsid w:val="002431A4"/>
    <w:rsid w:val="002716AD"/>
    <w:rsid w:val="002878A9"/>
    <w:rsid w:val="002C7D7C"/>
    <w:rsid w:val="002D0AEE"/>
    <w:rsid w:val="00335128"/>
    <w:rsid w:val="00336FC9"/>
    <w:rsid w:val="003557A4"/>
    <w:rsid w:val="00356ED8"/>
    <w:rsid w:val="003D7E5C"/>
    <w:rsid w:val="00400AFC"/>
    <w:rsid w:val="004237C3"/>
    <w:rsid w:val="00443A4A"/>
    <w:rsid w:val="004C5102"/>
    <w:rsid w:val="004F121C"/>
    <w:rsid w:val="00572722"/>
    <w:rsid w:val="005A6D79"/>
    <w:rsid w:val="005C33E6"/>
    <w:rsid w:val="005E6BE2"/>
    <w:rsid w:val="006170B0"/>
    <w:rsid w:val="006332F7"/>
    <w:rsid w:val="006D5DCA"/>
    <w:rsid w:val="006E1660"/>
    <w:rsid w:val="00755C2B"/>
    <w:rsid w:val="0075669D"/>
    <w:rsid w:val="007B2B90"/>
    <w:rsid w:val="00817B49"/>
    <w:rsid w:val="008671C9"/>
    <w:rsid w:val="008C7D44"/>
    <w:rsid w:val="008D2EB3"/>
    <w:rsid w:val="008F245C"/>
    <w:rsid w:val="008F6B15"/>
    <w:rsid w:val="00903673"/>
    <w:rsid w:val="00970FB2"/>
    <w:rsid w:val="00990B49"/>
    <w:rsid w:val="009B0BA6"/>
    <w:rsid w:val="009B7786"/>
    <w:rsid w:val="009F49C2"/>
    <w:rsid w:val="00A06485"/>
    <w:rsid w:val="00A10FE2"/>
    <w:rsid w:val="00A5116D"/>
    <w:rsid w:val="00A60A21"/>
    <w:rsid w:val="00A76142"/>
    <w:rsid w:val="00A96C97"/>
    <w:rsid w:val="00AA5C99"/>
    <w:rsid w:val="00B0089C"/>
    <w:rsid w:val="00B55F91"/>
    <w:rsid w:val="00B60D42"/>
    <w:rsid w:val="00BB2EB8"/>
    <w:rsid w:val="00BB75E9"/>
    <w:rsid w:val="00BC51EA"/>
    <w:rsid w:val="00C17198"/>
    <w:rsid w:val="00C3627C"/>
    <w:rsid w:val="00C45669"/>
    <w:rsid w:val="00C53625"/>
    <w:rsid w:val="00C578ED"/>
    <w:rsid w:val="00C6709E"/>
    <w:rsid w:val="00C8130B"/>
    <w:rsid w:val="00CD1A57"/>
    <w:rsid w:val="00D24834"/>
    <w:rsid w:val="00D305AE"/>
    <w:rsid w:val="00D31DD7"/>
    <w:rsid w:val="00D32A7F"/>
    <w:rsid w:val="00D75E57"/>
    <w:rsid w:val="00DB0113"/>
    <w:rsid w:val="00DC5E75"/>
    <w:rsid w:val="00E21585"/>
    <w:rsid w:val="00E30CFF"/>
    <w:rsid w:val="00E45307"/>
    <w:rsid w:val="00E73AE7"/>
    <w:rsid w:val="00EA29B9"/>
    <w:rsid w:val="00ED3F87"/>
    <w:rsid w:val="00F26711"/>
    <w:rsid w:val="00F3112C"/>
    <w:rsid w:val="00F71CEF"/>
    <w:rsid w:val="00FA5AB6"/>
    <w:rsid w:val="00FC1DDD"/>
    <w:rsid w:val="00FE19E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A5A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2021-10-10T20:59:00Z</dcterms:created>
  <dcterms:modified xsi:type="dcterms:W3CDTF">2023-01-22T17:27:00Z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