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107E48" w:rsidRDefault="00C960A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14:paraId="00000002" w14:textId="77777777" w:rsidR="00107E48" w:rsidRDefault="00C960A8">
      <w:pPr>
        <w:spacing w:after="0" w:line="360" w:lineRule="auto"/>
        <w:jc w:val="both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 xml:space="preserve">α. Τα στάδια που ακολουθούνται για την κατασκευή ενός </w:t>
      </w:r>
      <w:proofErr w:type="spellStart"/>
      <w:r>
        <w:rPr>
          <w:sz w:val="24"/>
          <w:szCs w:val="24"/>
        </w:rPr>
        <w:t>καρυότυπου</w:t>
      </w:r>
      <w:proofErr w:type="spellEnd"/>
      <w:r>
        <w:rPr>
          <w:sz w:val="24"/>
          <w:szCs w:val="24"/>
        </w:rPr>
        <w:t xml:space="preserve"> είναι:</w:t>
      </w:r>
    </w:p>
    <w:p w14:paraId="00000003" w14:textId="77777777" w:rsidR="00107E48" w:rsidRDefault="00C960A8">
      <w:pPr>
        <w:spacing w:after="0" w:line="36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>
        <w:rPr>
          <w:sz w:val="24"/>
          <w:szCs w:val="24"/>
        </w:rPr>
        <w:t xml:space="preserve">επαγωγή της διαίρεσης των κυττάρων </w:t>
      </w:r>
      <w:proofErr w:type="spellStart"/>
      <w:r>
        <w:rPr>
          <w:i/>
          <w:sz w:val="24"/>
          <w:szCs w:val="24"/>
        </w:rPr>
        <w:t>in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vitro</w:t>
      </w:r>
      <w:proofErr w:type="spellEnd"/>
      <w:r>
        <w:rPr>
          <w:sz w:val="24"/>
          <w:szCs w:val="24"/>
        </w:rPr>
        <w:t xml:space="preserve"> με ουσίες που έχουν </w:t>
      </w:r>
      <w:proofErr w:type="spellStart"/>
      <w:r>
        <w:rPr>
          <w:sz w:val="24"/>
          <w:szCs w:val="24"/>
        </w:rPr>
        <w:t>μιτγόνο</w:t>
      </w:r>
      <w:proofErr w:type="spellEnd"/>
      <w:r>
        <w:rPr>
          <w:sz w:val="24"/>
          <w:szCs w:val="24"/>
        </w:rPr>
        <w:t xml:space="preserve"> δράση.</w:t>
      </w:r>
    </w:p>
    <w:p w14:paraId="00000004" w14:textId="77777777" w:rsidR="00107E48" w:rsidRDefault="00C960A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χρήση ουσιών που σταματούν την κυτταρική διαίρεση στη </w:t>
      </w:r>
      <w:proofErr w:type="spellStart"/>
      <w:r>
        <w:rPr>
          <w:sz w:val="24"/>
          <w:szCs w:val="24"/>
        </w:rPr>
        <w:t>μετάφαση</w:t>
      </w:r>
      <w:proofErr w:type="spellEnd"/>
      <w:r>
        <w:rPr>
          <w:sz w:val="24"/>
          <w:szCs w:val="24"/>
        </w:rPr>
        <w:t>.</w:t>
      </w:r>
    </w:p>
    <w:p w14:paraId="00000005" w14:textId="77777777" w:rsidR="00107E48" w:rsidRDefault="00C960A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επώαση κυττάρων σε υποτονικό διάλυμα.</w:t>
      </w:r>
    </w:p>
    <w:p w14:paraId="00000006" w14:textId="77777777" w:rsidR="00107E48" w:rsidRDefault="00C960A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άπλωμα των χρωμοσωμάτων σε </w:t>
      </w:r>
      <w:proofErr w:type="spellStart"/>
      <w:r>
        <w:rPr>
          <w:sz w:val="24"/>
          <w:szCs w:val="24"/>
        </w:rPr>
        <w:t>αντικειμενοφόρο</w:t>
      </w:r>
      <w:proofErr w:type="spellEnd"/>
      <w:r>
        <w:rPr>
          <w:sz w:val="24"/>
          <w:szCs w:val="24"/>
        </w:rPr>
        <w:t xml:space="preserve"> πλάκα.</w:t>
      </w:r>
    </w:p>
    <w:p w14:paraId="00000007" w14:textId="77777777" w:rsidR="00107E48" w:rsidRDefault="00C960A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χρωματισμός των χρωμοσωμάτων με ειδικές χρωστικές ουσίες και παρατήρησή τους στο μικροσκόπιο.</w:t>
      </w:r>
    </w:p>
    <w:p w14:paraId="00000008" w14:textId="77777777" w:rsidR="00107E48" w:rsidRDefault="00C960A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ταξινόμηση χρωμοσωμάτων σε ζεύγη κατά </w:t>
      </w:r>
      <w:proofErr w:type="spellStart"/>
      <w:r>
        <w:rPr>
          <w:sz w:val="24"/>
          <w:szCs w:val="24"/>
        </w:rPr>
        <w:t>ελαττούμενο</w:t>
      </w:r>
      <w:proofErr w:type="spellEnd"/>
      <w:r>
        <w:rPr>
          <w:sz w:val="24"/>
          <w:szCs w:val="24"/>
        </w:rPr>
        <w:t xml:space="preserve"> μέγεθος.</w:t>
      </w:r>
    </w:p>
    <w:p w14:paraId="00000009" w14:textId="77777777" w:rsidR="00107E48" w:rsidRDefault="00C960A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 Κατά</w:t>
      </w:r>
      <w:r>
        <w:rPr>
          <w:sz w:val="24"/>
          <w:szCs w:val="24"/>
        </w:rPr>
        <w:t xml:space="preserve"> τον προγεννητικό έλεγχο, η ανάλυση </w:t>
      </w:r>
      <w:proofErr w:type="spellStart"/>
      <w:r>
        <w:rPr>
          <w:sz w:val="24"/>
          <w:szCs w:val="24"/>
        </w:rPr>
        <w:t>καρυοτύπου</w:t>
      </w:r>
      <w:proofErr w:type="spellEnd"/>
      <w:r>
        <w:rPr>
          <w:sz w:val="24"/>
          <w:szCs w:val="24"/>
        </w:rPr>
        <w:t xml:space="preserve"> χρησιμοποιείται για τη διαπίστωση ασθενειών που οφείλονται σε αριθμητικές ή δομικές </w:t>
      </w:r>
      <w:proofErr w:type="spellStart"/>
      <w:r>
        <w:rPr>
          <w:sz w:val="24"/>
          <w:szCs w:val="24"/>
        </w:rPr>
        <w:t>χρωμοσωμικές</w:t>
      </w:r>
      <w:proofErr w:type="spellEnd"/>
      <w:r>
        <w:rPr>
          <w:sz w:val="24"/>
          <w:szCs w:val="24"/>
        </w:rPr>
        <w:t xml:space="preserve"> ανωμαλίες. Τέτοιες ασθένειες είναι το σύνδρομο </w:t>
      </w:r>
      <w:proofErr w:type="spellStart"/>
      <w:r>
        <w:rPr>
          <w:sz w:val="24"/>
          <w:szCs w:val="24"/>
        </w:rPr>
        <w:t>Down</w:t>
      </w:r>
      <w:proofErr w:type="spellEnd"/>
      <w:r>
        <w:rPr>
          <w:sz w:val="24"/>
          <w:szCs w:val="24"/>
        </w:rPr>
        <w:t xml:space="preserve"> (τα άτομα φέρουν ένα επιπλέον χρωμόσωμα 21) και το σύνδρομο </w:t>
      </w:r>
      <w:proofErr w:type="spellStart"/>
      <w:r>
        <w:rPr>
          <w:sz w:val="24"/>
          <w:szCs w:val="24"/>
        </w:rPr>
        <w:t>Turner</w:t>
      </w:r>
      <w:proofErr w:type="spellEnd"/>
      <w:r>
        <w:rPr>
          <w:sz w:val="24"/>
          <w:szCs w:val="24"/>
        </w:rPr>
        <w:t xml:space="preserve"> (έλλειψη ενός Χ φυλετικού χρωμοσώματος). Αντίθετα, η β-θαλασσαιμία που οφείλεται σε διαφορετικά είδη γονιδιακών μεταλλάξεων και ο αλφισμός, που ευθύνεται στην έλλειψη ενός ενζύμου, λόγω μεταλλάξεων στο αντίστοιχο γονίδιο, δεν μπορούν να διαγνωστούν </w:t>
      </w:r>
      <w:r>
        <w:rPr>
          <w:sz w:val="24"/>
          <w:szCs w:val="24"/>
        </w:rPr>
        <w:t xml:space="preserve">με ανάλυση </w:t>
      </w:r>
      <w:proofErr w:type="spellStart"/>
      <w:r>
        <w:rPr>
          <w:sz w:val="24"/>
          <w:szCs w:val="24"/>
        </w:rPr>
        <w:t>καρυότυπου</w:t>
      </w:r>
      <w:proofErr w:type="spellEnd"/>
      <w:r>
        <w:rPr>
          <w:sz w:val="24"/>
          <w:szCs w:val="24"/>
        </w:rPr>
        <w:t>.</w:t>
      </w:r>
    </w:p>
    <w:p w14:paraId="0000000A" w14:textId="77777777" w:rsidR="00107E48" w:rsidRDefault="00107E48">
      <w:pPr>
        <w:spacing w:after="0" w:line="360" w:lineRule="auto"/>
        <w:jc w:val="both"/>
        <w:rPr>
          <w:b/>
          <w:sz w:val="24"/>
          <w:szCs w:val="24"/>
        </w:rPr>
      </w:pPr>
    </w:p>
    <w:p w14:paraId="0000000B" w14:textId="77777777" w:rsidR="00107E48" w:rsidRDefault="00C960A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14:paraId="0000000C" w14:textId="77777777" w:rsidR="00107E48" w:rsidRDefault="00C960A8">
      <w:pPr>
        <w:spacing w:after="0" w:line="360" w:lineRule="auto"/>
        <w:jc w:val="both"/>
        <w:rPr>
          <w:sz w:val="24"/>
          <w:szCs w:val="24"/>
        </w:rPr>
      </w:pPr>
      <w:bookmarkStart w:id="1" w:name="_heading=h.30j0zll" w:colFirst="0" w:colLast="0"/>
      <w:bookmarkEnd w:id="1"/>
      <w:r>
        <w:rPr>
          <w:color w:val="000000"/>
          <w:sz w:val="24"/>
          <w:szCs w:val="24"/>
        </w:rPr>
        <w:t xml:space="preserve">α. Κατά τη κατασκευή μιας </w:t>
      </w:r>
      <w:proofErr w:type="spellStart"/>
      <w:r>
        <w:rPr>
          <w:color w:val="000000"/>
          <w:sz w:val="24"/>
          <w:szCs w:val="24"/>
        </w:rPr>
        <w:t>γονιδιωματικής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βιβλιοθήκης χρειάζονται </w:t>
      </w:r>
      <w:r>
        <w:rPr>
          <w:color w:val="000000"/>
          <w:sz w:val="24"/>
          <w:szCs w:val="24"/>
        </w:rPr>
        <w:t xml:space="preserve">τα ένζυμα DNA </w:t>
      </w:r>
      <w:proofErr w:type="spellStart"/>
      <w:r>
        <w:rPr>
          <w:color w:val="000000"/>
          <w:sz w:val="24"/>
          <w:szCs w:val="24"/>
        </w:rPr>
        <w:t>δεσμάση</w:t>
      </w:r>
      <w:proofErr w:type="spellEnd"/>
      <w:r>
        <w:rPr>
          <w:color w:val="000000"/>
          <w:sz w:val="24"/>
          <w:szCs w:val="24"/>
        </w:rPr>
        <w:t xml:space="preserve"> και περιοριστικές </w:t>
      </w:r>
      <w:proofErr w:type="spellStart"/>
      <w:r>
        <w:rPr>
          <w:sz w:val="24"/>
          <w:szCs w:val="24"/>
        </w:rPr>
        <w:t>ενδονουκλεάσες</w:t>
      </w:r>
      <w:proofErr w:type="spellEnd"/>
      <w:r>
        <w:rPr>
          <w:sz w:val="24"/>
          <w:szCs w:val="24"/>
        </w:rPr>
        <w:t xml:space="preserve"> για τη δημιουργία του </w:t>
      </w:r>
      <w:proofErr w:type="spellStart"/>
      <w:r>
        <w:rPr>
          <w:sz w:val="24"/>
          <w:szCs w:val="24"/>
        </w:rPr>
        <w:t>ανασυνδυασμένου</w:t>
      </w:r>
      <w:proofErr w:type="spellEnd"/>
      <w:r>
        <w:rPr>
          <w:sz w:val="24"/>
          <w:szCs w:val="24"/>
        </w:rPr>
        <w:t xml:space="preserve"> DNA</w:t>
      </w:r>
      <w:r>
        <w:rPr>
          <w:color w:val="000000"/>
          <w:sz w:val="24"/>
          <w:szCs w:val="24"/>
        </w:rPr>
        <w:t>. Το ολικό DNA από έναν οργανισμό δότη, καθώς και ο φορέας κλωνοποί</w:t>
      </w:r>
      <w:r>
        <w:rPr>
          <w:color w:val="000000"/>
          <w:sz w:val="24"/>
          <w:szCs w:val="24"/>
        </w:rPr>
        <w:t>ησης, κόβονται με τ</w:t>
      </w:r>
      <w:r>
        <w:rPr>
          <w:sz w:val="24"/>
          <w:szCs w:val="24"/>
        </w:rPr>
        <w:t xml:space="preserve">ην ίδια περιοριστική </w:t>
      </w:r>
      <w:proofErr w:type="spellStart"/>
      <w:r>
        <w:rPr>
          <w:sz w:val="24"/>
          <w:szCs w:val="24"/>
        </w:rPr>
        <w:t>ενδονουκλεάση</w:t>
      </w:r>
      <w:proofErr w:type="spellEnd"/>
      <w:r>
        <w:rPr>
          <w:sz w:val="24"/>
          <w:szCs w:val="24"/>
        </w:rPr>
        <w:t xml:space="preserve">. Η DNA </w:t>
      </w:r>
      <w:proofErr w:type="spellStart"/>
      <w:r>
        <w:rPr>
          <w:sz w:val="24"/>
          <w:szCs w:val="24"/>
        </w:rPr>
        <w:t>δεσμάση</w:t>
      </w:r>
      <w:proofErr w:type="spellEnd"/>
      <w:r>
        <w:rPr>
          <w:sz w:val="24"/>
          <w:szCs w:val="24"/>
        </w:rPr>
        <w:t xml:space="preserve"> θα ενώσει τα δύο αυτά διαφορετικά είδη DNA όταν αναμειχθούν. Τα ένζυμα αντίστροφη </w:t>
      </w:r>
      <w:proofErr w:type="spellStart"/>
      <w:r>
        <w:rPr>
          <w:sz w:val="24"/>
          <w:szCs w:val="24"/>
        </w:rPr>
        <w:t>μεταγραφάση</w:t>
      </w:r>
      <w:proofErr w:type="spellEnd"/>
      <w:r>
        <w:rPr>
          <w:sz w:val="24"/>
          <w:szCs w:val="24"/>
        </w:rPr>
        <w:t xml:space="preserve"> και DNA </w:t>
      </w:r>
      <w:proofErr w:type="spellStart"/>
      <w:r>
        <w:rPr>
          <w:sz w:val="24"/>
          <w:szCs w:val="24"/>
        </w:rPr>
        <w:t>πολυμεράση</w:t>
      </w:r>
      <w:proofErr w:type="spellEnd"/>
      <w:r>
        <w:rPr>
          <w:sz w:val="24"/>
          <w:szCs w:val="24"/>
        </w:rPr>
        <w:t xml:space="preserve"> χρειάζονται για τη κατασκευή μιας </w:t>
      </w:r>
      <w:proofErr w:type="spellStart"/>
      <w:r>
        <w:rPr>
          <w:sz w:val="24"/>
          <w:szCs w:val="24"/>
        </w:rPr>
        <w:t>cDNA</w:t>
      </w:r>
      <w:proofErr w:type="spellEnd"/>
      <w:r>
        <w:rPr>
          <w:sz w:val="24"/>
          <w:szCs w:val="24"/>
        </w:rPr>
        <w:t xml:space="preserve"> βιβλιοθήκης. </w:t>
      </w:r>
    </w:p>
    <w:p w14:paraId="0000000D" w14:textId="77777777" w:rsidR="00107E48" w:rsidRDefault="00C960A8">
      <w:pPr>
        <w:spacing w:after="0" w:line="360" w:lineRule="auto"/>
        <w:jc w:val="both"/>
      </w:pPr>
      <w:bookmarkStart w:id="2" w:name="_heading=h.6o1reopo36cv" w:colFirst="0" w:colLast="0"/>
      <w:bookmarkEnd w:id="2"/>
      <w:r>
        <w:rPr>
          <w:sz w:val="24"/>
          <w:szCs w:val="24"/>
        </w:rPr>
        <w:t>β. Για τη περί</w:t>
      </w:r>
      <w:bookmarkStart w:id="3" w:name="_GoBack"/>
      <w:bookmarkEnd w:id="3"/>
      <w:r>
        <w:rPr>
          <w:sz w:val="24"/>
          <w:szCs w:val="24"/>
        </w:rPr>
        <w:t>πτωση Ι</w:t>
      </w:r>
      <w:r>
        <w:rPr>
          <w:sz w:val="24"/>
          <w:szCs w:val="24"/>
        </w:rPr>
        <w:t xml:space="preserve"> θα κατασκευάζαμε μόνο </w:t>
      </w:r>
      <w:proofErr w:type="spellStart"/>
      <w:r>
        <w:rPr>
          <w:sz w:val="24"/>
          <w:szCs w:val="24"/>
        </w:rPr>
        <w:t>cDNA</w:t>
      </w:r>
      <w:proofErr w:type="spellEnd"/>
      <w:r>
        <w:rPr>
          <w:sz w:val="24"/>
          <w:szCs w:val="24"/>
        </w:rPr>
        <w:t xml:space="preserve"> βιβλιοθήκη, αφού για να εκφραστεί ένα ανθρώπινο γονίδιο μέσα σε βακτήρια, δεν θα πρέπει να περιέχει </w:t>
      </w:r>
      <w:proofErr w:type="spellStart"/>
      <w:r>
        <w:rPr>
          <w:sz w:val="24"/>
          <w:szCs w:val="24"/>
        </w:rPr>
        <w:t>εσώνια</w:t>
      </w:r>
      <w:proofErr w:type="spellEnd"/>
      <w:r>
        <w:rPr>
          <w:sz w:val="24"/>
          <w:szCs w:val="24"/>
        </w:rPr>
        <w:t xml:space="preserve"> (καθώς τα βακτήρια δεν διαθέτουν τους μηχανισμούς ωρίμανσης των </w:t>
      </w:r>
      <w:proofErr w:type="spell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 xml:space="preserve"> που διαθέτουν τα </w:t>
      </w:r>
      <w:proofErr w:type="spellStart"/>
      <w:r>
        <w:rPr>
          <w:sz w:val="24"/>
          <w:szCs w:val="24"/>
        </w:rPr>
        <w:t>ευκαρυωτικά</w:t>
      </w:r>
      <w:proofErr w:type="spellEnd"/>
      <w:r>
        <w:rPr>
          <w:sz w:val="24"/>
          <w:szCs w:val="24"/>
        </w:rPr>
        <w:t xml:space="preserve"> κύτταρα), ενώ για τη ΙΙ</w:t>
      </w:r>
      <w:r>
        <w:rPr>
          <w:sz w:val="24"/>
          <w:szCs w:val="24"/>
        </w:rPr>
        <w:t xml:space="preserve"> θα κατασκευάζαμε αποκλειστικά </w:t>
      </w:r>
      <w:proofErr w:type="spellStart"/>
      <w:r>
        <w:rPr>
          <w:sz w:val="24"/>
          <w:szCs w:val="24"/>
        </w:rPr>
        <w:t>γονιδιωματική</w:t>
      </w:r>
      <w:proofErr w:type="spellEnd"/>
      <w:r>
        <w:rPr>
          <w:sz w:val="24"/>
          <w:szCs w:val="24"/>
        </w:rPr>
        <w:t xml:space="preserve"> βιβλιοθήκη, καθώς οι υποκινητές των γονιδίων ή τμήματα αυτών περιέχονται μόνο στις </w:t>
      </w:r>
      <w:proofErr w:type="spellStart"/>
      <w:r>
        <w:rPr>
          <w:sz w:val="24"/>
          <w:szCs w:val="24"/>
        </w:rPr>
        <w:t>γονιδιωματικές</w:t>
      </w:r>
      <w:proofErr w:type="spellEnd"/>
      <w:r>
        <w:rPr>
          <w:sz w:val="24"/>
          <w:szCs w:val="24"/>
        </w:rPr>
        <w:t xml:space="preserve"> βιβλιοθήκες. </w:t>
      </w:r>
    </w:p>
    <w:sectPr w:rsidR="00107E48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07E48"/>
    <w:rsid w:val="00107E48"/>
    <w:rsid w:val="00C9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7ECEM63S55Kzv+QDLh5z3AREl0w==">AMUW2mWF8ELJ+N5gz375QeuiBl6fPC0L2KpFMRCF0//8W9c6w9uottWfWPqplkUGp7DAoMIuhY3TKYhZ3L2vetr2KZySXyK/ipMaWaXtIgOn6cy3fashlBVnQoTfN6jIGmSRPywf6DyVZtZ6Opx65hfBlC59UPvzwD7niHyi2Upjrz4T/p6qZjEw9++DvRGVpKBRoVPiJVfHO/Z41NI+ni4Gtf4nuYYBeZ44ai+O8jBttBSWnJR/mPRXHOF7XO9K9MxkAh8MTN7aeyr6EbkwoXhTh8mAaUciXufJAdeLWRYNMx0S7Ec/KDFNZ5dhCHSkQes5wB90tWsnnp9EvCqkhLBii+EQ8+BY1VowA+4d5W21U2nVIfXtsrRdn1UyErM7E4zlNQ6kGWe7AAkiINlL/0jnaQXTz9sS4dLvClRIkT/EftBBQoVnZpq3Pg6S4jI21CeC1SbmBjz15KDVNHj64iaU0tODg5oo/Tw3ZMPx7NVBkaLolbpm/a66nsShnzWiKJsAsJweiVAZlBa3RsaTgZmzrxhT3qcWIutvBO4OcdMf4e2I3PVUBhvhZvq2hTEVrq2KQW1s7dC/QIrHyTHV7zPCL78y7qPB0HOs0dgKesyT5ZKsjq/2yM94eplT6PXEoxFA4EiWfqite1gTRxkkKLhBR7BCLTa+7k3ln1XR65F/hkLHTQi3Jgw9WkeHD1nAefSGsKaMabP5mdS60qVDr0fEB0G0uk3VZOoB4Zd/I/XugW3icnlMOXHpPV+sVJr/RjtL3PYjMMKFaVFjhHcKGTeNsAjwkf9Ld2dmoVpNHggmzXtbjAa5azyVxhMw4gnfu1/FG1c319UzwgqS88JP1DCK2LI2cl/DlQUGL5q3HQyT7PZMGN0XUHJ6PbHUhz6Fg2ufnVsvMlCNzZe+UsJ0ix9c4YV9fGlOVar9S7PYzLgiephJJXMPmq34xLu7qsHjtGu5eHJRAyvhMBmBEGHcd7rPLm7Yr7vu/vJ51KFPnVtETnXuZl3xFjQ1Eh0JkWvO0rOhhrSQnVr0BtJ7w2Kuad18DSWIaSSThyUwB6Dbs/Hh2OmD6BUQvsKFj1a+NMabzN8JrJi2nLU0iozoL/40s9TpQf4gxOK2eWUlgaom720q5HIVZXN+weZbU3oaUFHg97dSy/qeTOHRnvgiTq1Kx3vG7BJDIHI6BVQBUt/KfXNGJO6y4YAnle7P8ERVsUdcqcBvSnOMbbwRXKdJnh/11+9cL76mTFh6FPBcB0tewi//b3dps5Wf9BS8tMTqo48KJGakk+JFkeVcE3AyJ8p/TR7v/QQ1dDphnJ8xR+zeLY/CsS+OMtSlQKsyhC65/kiBUjaM5uvS9bJOz0c1hb4O3wTjz8uwgmmUh/rjFEcVUis4jbxyGUOqlK29TcPKElb8QxfkCOPqBv+45ptvOBNlXLp5plLz0wtjUWWBsoFBaZikS1LBE3nxFrilGYN0StuoEw77LuMoVIfMVwu8ffwj7ula+qe/BbDsRJuOQC81n+8m8P5HwooKui+bZlFfX7d0zyy8epbsZlKEZrgooZGDE9OEya3an3pGBBQyaPQ1usNpBQoPd2xw1/dI/TMVTdVg4kXEEYcjQ0IMYVfZeGV/NNPEUlsDsK9TsbjNmhU4PjQ8PCMwSJR0rHs/JO5NjBUaGfNLLtLfG41qgQ737Q9F+VXrHPrBdW7cQ7CIDPNQEE4ZxTapHTfUYSWB6xnIkyr2DdrHtz6mZkXD427uwpbgxo26fQUF7z3m7Z+Opd1m/qV0KYl9dtAtPb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Pagida</dc:creator>
  <cp:lastModifiedBy>Marianna Pagida</cp:lastModifiedBy>
  <cp:revision>3</cp:revision>
  <cp:lastPrinted>2023-01-24T20:05:00Z</cp:lastPrinted>
  <dcterms:created xsi:type="dcterms:W3CDTF">2022-12-13T15:17:00Z</dcterms:created>
  <dcterms:modified xsi:type="dcterms:W3CDTF">2023-01-24T20:05:00Z</dcterms:modified>
</cp:coreProperties>
</file>