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rFonts w:ascii="Calibri" w:hAnsi="Calibri"/>
        </w:rPr>
      </w:pPr>
      <w:r>
        <w:rPr>
          <w:b/>
        </w:rPr>
        <w:t>ΝΕΑ ΕΛΛΗΝΙΚΑ</w:t>
      </w:r>
    </w:p>
    <w:p>
      <w:pPr>
        <w:pStyle w:val="Normal"/>
        <w:spacing w:lineRule="auto" w:line="360" w:before="0" w:after="0"/>
        <w:contextualSpacing/>
        <w:rPr>
          <w:rFonts w:ascii="Calibri" w:hAnsi="Calibri"/>
        </w:rPr>
      </w:pPr>
      <w:r>
        <w:rPr>
          <w:b/>
        </w:rPr>
        <w:t>Γ’ ΕΝ.Ε.Ε.ΓΥ.-Λ.</w:t>
      </w:r>
    </w:p>
    <w:p>
      <w:pPr>
        <w:pStyle w:val="Normal"/>
        <w:spacing w:lineRule="auto" w:line="360" w:before="0" w:after="0"/>
        <w:contextualSpacing/>
        <w:rPr>
          <w:rFonts w:ascii="Calibri" w:hAnsi="Calibri"/>
        </w:rPr>
      </w:pPr>
      <w:r>
        <w:rPr>
          <w:b/>
        </w:rPr>
        <w:t>ΘΕΜΑΤΙΚΗ ΕΝΟΤΗΤΑ: ΟΨΕΙΣ ΤΗΣ ΣΥΓΧΡΟΝΗΣ ΕΝΗΜΕΡΩΣΗΣ</w:t>
      </w:r>
    </w:p>
    <w:p>
      <w:pPr>
        <w:pStyle w:val="Normal"/>
        <w:spacing w:lineRule="auto" w:line="360" w:before="0" w:after="0"/>
        <w:contextualSpacing/>
        <w:rPr>
          <w:rFonts w:ascii="Calibri" w:hAnsi="Calibri"/>
          <w:b/>
          <w:b/>
        </w:rPr>
      </w:pPr>
      <w:r>
        <w:rPr>
          <w:b/>
        </w:rPr>
      </w:r>
    </w:p>
    <w:p>
      <w:pPr>
        <w:pStyle w:val="Normal"/>
        <w:spacing w:lineRule="auto" w:line="360" w:before="0" w:after="0"/>
        <w:contextualSpacing/>
        <w:rPr>
          <w:rFonts w:ascii="Calibri" w:hAnsi="Calibri"/>
        </w:rPr>
      </w:pPr>
      <w:r>
        <w:rPr>
          <w:b/>
        </w:rPr>
        <w:t>Α. Μη λογοτεχνικό κείμενο</w:t>
      </w:r>
    </w:p>
    <w:p>
      <w:pPr>
        <w:pStyle w:val="Normal"/>
        <w:spacing w:lineRule="auto" w:line="360" w:before="0" w:after="0"/>
        <w:contextualSpacing/>
        <w:jc w:val="center"/>
        <w:rPr>
          <w:rFonts w:ascii="Calibri" w:hAnsi="Calibri"/>
        </w:rPr>
      </w:pPr>
      <w:r>
        <w:rPr>
          <w:b/>
          <w:bCs/>
        </w:rPr>
        <w:t>[Η επιρροή της τηλεόρασης στα παιδιά]</w:t>
      </w:r>
    </w:p>
    <w:p>
      <w:pPr>
        <w:pStyle w:val="Normal"/>
        <w:spacing w:lineRule="auto" w:line="360" w:before="0" w:after="0"/>
        <w:contextualSpacing/>
        <w:jc w:val="both"/>
        <w:rPr>
          <w:rFonts w:ascii="Calibri" w:hAnsi="Calibri"/>
          <w:sz w:val="20"/>
          <w:szCs w:val="20"/>
        </w:rPr>
      </w:pPr>
      <w:r>
        <w:rPr>
          <w:i/>
          <w:sz w:val="20"/>
          <w:szCs w:val="20"/>
        </w:rPr>
        <w:t xml:space="preserve">Διασκευασμένο (για τις ανάγκες της εξέτασης) απόσπασμα από το άρθρο του ψυχολόγου -ψυχοπαιδαγωγού Λάμπρου Κερεντζή «Η συμμετοχή της τηλεόρασης στη διαμόρφωση της κοινωνικής συμπεριφοράς των παιδιών» (29.9.2014: </w:t>
      </w:r>
      <w:hyperlink r:id="rId2">
        <w:r>
          <w:rPr>
            <w:i/>
            <w:sz w:val="20"/>
            <w:szCs w:val="20"/>
          </w:rPr>
          <w:t>http://kerentzis.blogspot.com/2014/09/blog-post_29.html</w:t>
        </w:r>
      </w:hyperlink>
      <w:r>
        <w:rPr>
          <w:i/>
          <w:sz w:val="20"/>
          <w:szCs w:val="20"/>
        </w:rPr>
        <w:t>).</w:t>
      </w:r>
    </w:p>
    <w:p>
      <w:pPr>
        <w:pStyle w:val="Style20"/>
        <w:spacing w:lineRule="auto" w:line="360" w:before="0" w:after="0"/>
        <w:contextualSpacing/>
        <w:jc w:val="both"/>
        <w:rPr>
          <w:rFonts w:ascii="Calibri" w:hAnsi="Calibri"/>
        </w:rPr>
      </w:pPr>
      <w:r>
        <w:rPr/>
      </w:r>
    </w:p>
    <w:p>
      <w:pPr>
        <w:pStyle w:val="Normal"/>
        <w:spacing w:lineRule="auto" w:line="360" w:before="0" w:after="0"/>
        <w:ind w:firstLine="567"/>
        <w:contextualSpacing/>
        <w:jc w:val="both"/>
        <w:rPr>
          <w:rFonts w:ascii="Calibri" w:hAnsi="Calibri"/>
        </w:rPr>
      </w:pPr>
      <w:r>
        <w:drawing>
          <wp:anchor behindDoc="0" distT="0" distB="0" distL="114300" distR="114300" simplePos="0" locked="0" layoutInCell="0" allowOverlap="1" relativeHeight="2">
            <wp:simplePos x="0" y="0"/>
            <wp:positionH relativeFrom="margin">
              <wp:posOffset>2819400</wp:posOffset>
            </wp:positionH>
            <wp:positionV relativeFrom="margin">
              <wp:posOffset>3307715</wp:posOffset>
            </wp:positionV>
            <wp:extent cx="2420620" cy="1800225"/>
            <wp:effectExtent l="0" t="0" r="0" b="0"/>
            <wp:wrapSquare wrapText="bothSides"/>
            <wp:docPr id="1" name="Εικόνα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3" descr=""/>
                    <pic:cNvPicPr>
                      <a:picLocks noChangeAspect="1" noChangeArrowheads="1"/>
                    </pic:cNvPicPr>
                  </pic:nvPicPr>
                  <pic:blipFill>
                    <a:blip r:embed="rId3"/>
                    <a:stretch>
                      <a:fillRect/>
                    </a:stretch>
                  </pic:blipFill>
                  <pic:spPr bwMode="auto">
                    <a:xfrm>
                      <a:off x="0" y="0"/>
                      <a:ext cx="2420620" cy="1800225"/>
                    </a:xfrm>
                    <a:prstGeom prst="rect">
                      <a:avLst/>
                    </a:prstGeom>
                  </pic:spPr>
                </pic:pic>
              </a:graphicData>
            </a:graphic>
          </wp:anchor>
        </w:drawing>
      </w:r>
      <w:r>
        <w:rPr/>
        <w:t>Τα σημερινά παιδιά, από πολύ μικρή ηλικία, έρχονται σε επαφή με τον «τηλεοπτικό κόσμο», ο οποίος μπορεί να επηρεάσει σημαντικές αποφάσεις για τη ζωή τους. Για παράδειγμα, η τηλεόραση προβάλλει σύγχρονα επαγγέλματα, τα οποία ίσως επιλέξουν οι νέοι και οι νέες αν πιστέψουν ότι με αυτόν τον τρόπο θα έχουν μια επιτυχημένη επαγγελματική καριέρα. Έτσι, ο ποδοσφαιριστής, η τηλεπαρουσιάστρια, ο ηθοποιός ή η τραγουδίστρια αντικαθιστούν, στο μυαλό των παιδιών πιο παραδοσιακά επαγγέλματα, όπως της δασκάλας, της υπαλλήλου ή του εμπόρου.</w:t>
      </w:r>
    </w:p>
    <w:p>
      <w:pPr>
        <w:pStyle w:val="Normal"/>
        <w:spacing w:lineRule="auto" w:line="360" w:before="0" w:after="0"/>
        <w:ind w:firstLine="567"/>
        <w:contextualSpacing/>
        <w:jc w:val="both"/>
        <w:rPr>
          <w:rFonts w:ascii="Calibri" w:hAnsi="Calibri"/>
        </w:rPr>
      </w:pPr>
      <w:r>
        <w:rPr/>
        <w:t>Τα επαγγέλματα που προβάλλονται πιο πολύ από την τηλεόραση συνδέονται με τη δόξα και τα πολλά χρήματα. Αν τα παιδιά αρχίσουν να σκέφτονται μόνο αυτούς τους στόχους, είναι πολύ πιθανό να αποτύχουν. Η πιθανή αυτή αποτυχία, με τη σειρά της, οδηγεί σε απογοήτευση πολύ εύκολα. Και όλα αυτά, γιατί η τηλεόραση έχει επιλέξει να μην προβάλλει όσους και όσες εργάζονται σκληρά, τίμια και έξυπνα προκειμένου να ξεχωρίσουν.</w:t>
      </w:r>
    </w:p>
    <w:p>
      <w:pPr>
        <w:pStyle w:val="Normal"/>
        <w:numPr>
          <w:ilvl w:val="0"/>
          <w:numId w:val="0"/>
        </w:numPr>
        <w:spacing w:lineRule="auto" w:line="360" w:before="0" w:after="0"/>
        <w:ind w:left="0" w:hanging="0"/>
        <w:contextualSpacing/>
        <w:outlineLvl w:val="0"/>
        <w:rPr>
          <w:rFonts w:ascii="Calibri" w:hAnsi="Calibri"/>
        </w:rPr>
      </w:pPr>
      <w:r>
        <w:rPr/>
      </w:r>
    </w:p>
    <w:p>
      <w:pPr>
        <w:pStyle w:val="Normal"/>
        <w:spacing w:lineRule="auto" w:line="360" w:before="0" w:after="0"/>
        <w:contextualSpacing/>
        <w:jc w:val="both"/>
        <w:rPr>
          <w:rFonts w:ascii="Calibri" w:hAnsi="Calibri"/>
        </w:rPr>
      </w:pPr>
      <w:r>
        <w:rPr>
          <w:b/>
          <w:bCs/>
        </w:rPr>
        <w:t>Α3.</w:t>
      </w:r>
      <w:r>
        <w:rPr/>
        <w:t xml:space="preserve"> Ποιο από τα επαγγέλματα που προβάλλει η τηλεόραση θεωρείς πιο σημαντικό και γιατί; Γράψε ένα κείμενο που θα διαβάσεις στους συμμαθητές και στις συμμαθήτριές σου σε 200 λέξεις περίπου.</w:t>
      </w:r>
    </w:p>
    <w:p>
      <w:pPr>
        <w:pStyle w:val="Normal"/>
        <w:tabs>
          <w:tab w:val="clear" w:pos="720"/>
          <w:tab w:val="left" w:pos="1080" w:leader="none"/>
        </w:tabs>
        <w:spacing w:lineRule="auto" w:line="360" w:before="0" w:after="0"/>
        <w:contextualSpacing/>
        <w:jc w:val="right"/>
        <w:rPr>
          <w:rFonts w:ascii="Calibri" w:hAnsi="Calibri"/>
        </w:rPr>
      </w:pPr>
      <w:r>
        <w:rPr>
          <w:b/>
          <w:bCs/>
        </w:rPr>
        <w:t>Μονάδες 25</w:t>
      </w:r>
    </w:p>
    <w:p>
      <w:pPr>
        <w:pStyle w:val="Normal"/>
        <w:spacing w:lineRule="auto" w:line="240" w:before="0" w:after="0"/>
        <w:rPr>
          <w:rFonts w:ascii="Calibri" w:hAnsi="Calibri"/>
        </w:rPr>
      </w:pPr>
      <w:r>
        <w:rPr/>
      </w:r>
      <w:r>
        <w:br w:type="page"/>
      </w:r>
    </w:p>
    <w:p>
      <w:pPr>
        <w:pStyle w:val="Normal"/>
        <w:spacing w:lineRule="auto" w:line="360" w:before="0" w:after="0"/>
        <w:contextualSpacing/>
        <w:jc w:val="both"/>
        <w:rPr>
          <w:rFonts w:ascii="Calibri" w:hAnsi="Calibri"/>
        </w:rPr>
      </w:pPr>
      <w:r>
        <w:rPr>
          <w:b/>
          <w:bCs/>
        </w:rPr>
        <w:t>Β. Λογοτεχνικό κείμενο</w:t>
      </w:r>
    </w:p>
    <w:p>
      <w:pPr>
        <w:pStyle w:val="Normal"/>
        <w:spacing w:lineRule="auto" w:line="360" w:before="0" w:after="0"/>
        <w:contextualSpacing/>
        <w:jc w:val="center"/>
        <w:rPr>
          <w:rFonts w:ascii="Calibri" w:hAnsi="Calibri"/>
        </w:rPr>
      </w:pPr>
      <w:r>
        <w:rPr>
          <w:b/>
          <w:bCs/>
        </w:rPr>
        <w:t>ΤΖΑΝΙ ΡΟΝΤΑΡΙ (1920 - 1980)</w:t>
      </w:r>
    </w:p>
    <w:p>
      <w:pPr>
        <w:pStyle w:val="NormalWeb"/>
        <w:spacing w:lineRule="auto" w:line="360" w:before="0" w:after="0"/>
        <w:contextualSpacing/>
        <w:jc w:val="center"/>
        <w:rPr>
          <w:lang w:val="el-GR"/>
        </w:rPr>
      </w:pPr>
      <w:r>
        <w:rPr>
          <w:rStyle w:val="IntenseEmphasis"/>
          <w:lang w:val="el-GR"/>
        </w:rPr>
        <w:t>Περιπέτεια με την τηλεόραση (απόσπασμα)</w:t>
      </w:r>
    </w:p>
    <w:p>
      <w:pPr>
        <w:pStyle w:val="NormalWeb"/>
        <w:spacing w:lineRule="auto" w:line="360" w:before="0" w:after="0"/>
        <w:contextualSpacing/>
        <w:jc w:val="both"/>
        <w:rPr>
          <w:rFonts w:ascii="Calibri" w:hAnsi="Calibri"/>
          <w:sz w:val="20"/>
          <w:szCs w:val="20"/>
          <w:lang w:val="el-GR"/>
        </w:rPr>
      </w:pPr>
      <w:r>
        <w:rPr>
          <w:i/>
          <w:sz w:val="20"/>
          <w:szCs w:val="20"/>
          <w:lang w:val="el-GR"/>
        </w:rPr>
        <w:t>Απόσπασμα από το παραμύθι του Τζάνι Ροντάρι που περιλαμβάνεται στο βιβλίο «Παραμύθια για να σπάτε κέφι» (μτφρ. Δήμητρα Δότση, εκδ. Κέδρος, 2011).</w:t>
      </w:r>
    </w:p>
    <w:p>
      <w:pPr>
        <w:pStyle w:val="Normal"/>
        <w:spacing w:lineRule="auto" w:line="360" w:before="0" w:after="0"/>
        <w:contextualSpacing/>
        <w:jc w:val="both"/>
        <w:rPr>
          <w:rFonts w:ascii="Calibri" w:hAnsi="Calibri"/>
        </w:rPr>
      </w:pPr>
      <w:r>
        <w:rPr/>
      </w:r>
      <w:bookmarkStart w:id="0" w:name="page25R_mcid22"/>
      <w:bookmarkStart w:id="1" w:name="page25R_mcid22"/>
      <w:bookmarkEnd w:id="1"/>
    </w:p>
    <w:p>
      <w:pPr>
        <w:pStyle w:val="Normal"/>
        <w:spacing w:lineRule="auto" w:line="360" w:before="0" w:after="0"/>
        <w:contextualSpacing/>
        <w:jc w:val="both"/>
        <w:rPr>
          <w:rFonts w:ascii="Calibri" w:hAnsi="Calibri"/>
        </w:rPr>
      </w:pPr>
      <w:r>
        <w:rPr/>
        <w:t>Ένα βράδυ ο κύριος Βερούτσι γύρναγε από τη δουλειά του. […]</w:t>
      </w:r>
      <w:bookmarkStart w:id="2" w:name="page25R_mcid23"/>
      <w:bookmarkEnd w:id="2"/>
    </w:p>
    <w:p>
      <w:pPr>
        <w:pStyle w:val="Normal"/>
        <w:spacing w:lineRule="auto" w:line="360" w:before="0" w:after="0"/>
        <w:contextualSpacing/>
        <w:jc w:val="both"/>
        <w:rPr>
          <w:rFonts w:ascii="Calibri" w:hAnsi="Calibri"/>
        </w:rPr>
      </w:pPr>
      <w:r>
        <w:rPr/>
        <w:t xml:space="preserve">— </w:t>
      </w:r>
      <w:r>
        <w:rPr/>
        <w:t xml:space="preserve">Επιτέλους, γυρνάω σπίτι... Σπίτι μου, σπιτάκι μου και σπιτοκαλυβάκι μου. ∆εν μπορώ άλλο. Είμαι ψόφιος. Κόσμος... κυκλοφορία... Τώρα θα μπω στο σπίτι μου, θα κλειδώσω την πόρτα κι ο κόσμος ολόκληρος απέξω. Αυτό τουλάχιστον μπορώ να το κάνω. Να ‘μαι, έφτασα... Επιτέλους μόνος... Τι καλά... </w:t>
      </w:r>
      <w:bookmarkStart w:id="3" w:name="page25R_mcid24"/>
      <w:bookmarkEnd w:id="3"/>
      <w:r>
        <w:rPr/>
        <w:t>[...] Και, προπάντων, είμαι μόνος... μόνος... Μα συ  ποια είσαι; Από πού ξεφύτρωσες;</w:t>
      </w:r>
    </w:p>
    <w:p>
      <w:pPr>
        <w:pStyle w:val="Normal"/>
        <w:spacing w:lineRule="auto" w:line="360" w:before="0" w:after="0"/>
        <w:contextualSpacing/>
        <w:jc w:val="both"/>
        <w:rPr>
          <w:rFonts w:ascii="Calibri" w:hAnsi="Calibri"/>
        </w:rPr>
      </w:pPr>
      <w:r>
        <w:rPr/>
        <w:t>Μια νόστιμη κοπέλα χαμογελούσε κι έσταζε μέλι στον κύριο Βερούτσι. Πριν λίγο δεν υπήρχε, τώρα στεκότανε κει δα και διόρθωνε το κολιέ που φορούσε στο λαιμό της.</w:t>
      </w:r>
    </w:p>
    <w:p>
      <w:pPr>
        <w:pStyle w:val="Normal"/>
        <w:spacing w:lineRule="auto" w:line="360" w:before="0" w:after="0"/>
        <w:contextualSpacing/>
        <w:jc w:val="both"/>
        <w:rPr>
          <w:rFonts w:ascii="Calibri" w:hAnsi="Calibri"/>
        </w:rPr>
      </w:pPr>
      <w:r>
        <mc:AlternateContent>
          <mc:Choice Requires="wps">
            <w:drawing>
              <wp:anchor behindDoc="0" distT="0" distB="0" distL="114300" distR="114300" simplePos="0" locked="0" layoutInCell="0" allowOverlap="1" relativeHeight="3" wp14:anchorId="7B1D0180">
                <wp:simplePos x="0" y="0"/>
                <wp:positionH relativeFrom="margin">
                  <wp:posOffset>38100</wp:posOffset>
                </wp:positionH>
                <wp:positionV relativeFrom="margin">
                  <wp:posOffset>3617595</wp:posOffset>
                </wp:positionV>
                <wp:extent cx="2718435" cy="1800860"/>
                <wp:effectExtent l="76200" t="76200" r="121285" b="105410"/>
                <wp:wrapSquare wrapText="bothSides"/>
                <wp:docPr id="2" name="Εικόνα 4"/>
                <a:graphic xmlns:a="http://schemas.openxmlformats.org/drawingml/2006/main">
                  <a:graphicData uri="http://schemas.openxmlformats.org/drawingml/2006/picture">
                    <pic:pic xmlns:pic="http://schemas.openxmlformats.org/drawingml/2006/picture">
                      <pic:nvPicPr>
                        <pic:cNvPr id="0" name="Εικόνα 4" descr=""/>
                        <pic:cNvPicPr/>
                      </pic:nvPicPr>
                      <pic:blipFill>
                        <a:blip r:embed="rId4"/>
                        <a:stretch/>
                      </pic:blipFill>
                      <pic:spPr>
                        <a:xfrm>
                          <a:off x="0" y="0"/>
                          <a:ext cx="2717640" cy="1800360"/>
                        </a:xfrm>
                        <a:prstGeom prst="rect">
                          <a:avLst/>
                        </a:prstGeom>
                        <a:ln cap="sq" w="38100">
                          <a:solidFill>
                            <a:srgbClr val="000000"/>
                          </a:solidFill>
                          <a:miter/>
                        </a:ln>
                        <a:effectLst>
                          <a:outerShdw algn="tl" blurRad="50760" dir="2700000" dist="37674" rotWithShape="0">
                            <a:srgbClr val="000000">
                              <a:alpha val="43000"/>
                            </a:srgbClr>
                          </a:outerShdw>
                        </a:effectLst>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Εικόνα 4" stroked="t" style="position:absolute;margin-left:3pt;margin-top:284.85pt;width:213.95pt;height:141.7pt;mso-wrap-style:none;v-text-anchor:middle;mso-position-horizontal-relative:margin;mso-position-vertical-relative:margin" wp14:anchorId="7B1D0180" type="shapetype_75">
                <v:imagedata r:id="rId4" o:detectmouseclick="t"/>
                <v:stroke color="black" weight="38160" joinstyle="miter" endcap="square"/>
                <v:shadow on="t" obscured="f" color="black"/>
                <w10:wrap type="square"/>
              </v:shape>
            </w:pict>
          </mc:Fallback>
        </mc:AlternateContent>
      </w:r>
      <w:r>
        <w:rPr/>
        <w:t>— ∆</w:t>
      </w:r>
      <w:r>
        <w:rPr/>
        <w:t>ε με γνωρίσατε, κύριε Βερούτσι; Είμαι εκφωνήτρια της τηλεόρασης. Την ανάψατε και να ‘μαι· θα σας πω τις τελευταίες ειδήσεις. [...]</w:t>
      </w:r>
    </w:p>
    <w:p>
      <w:pPr>
        <w:pStyle w:val="Normal"/>
        <w:spacing w:lineRule="auto" w:line="360" w:before="0" w:after="0"/>
        <w:contextualSpacing/>
        <w:jc w:val="both"/>
        <w:rPr>
          <w:rFonts w:ascii="Calibri" w:hAnsi="Calibri"/>
        </w:rPr>
      </w:pPr>
      <w:r>
        <w:rPr/>
        <w:t xml:space="preserve">— </w:t>
      </w:r>
      <w:r>
        <w:rPr/>
        <w:t>Τέλος πάντων..., ας ακούσουμε τι θα πείτε.</w:t>
      </w:r>
    </w:p>
    <w:p>
      <w:pPr>
        <w:pStyle w:val="Normal"/>
        <w:spacing w:lineRule="auto" w:line="360" w:before="0" w:after="0"/>
        <w:contextualSpacing/>
        <w:jc w:val="both"/>
        <w:rPr>
          <w:rFonts w:ascii="Calibri" w:hAnsi="Calibri"/>
        </w:rPr>
      </w:pPr>
      <w:r>
        <w:rPr/>
        <w:t>Και η κοπέλα πήρε κείνη την απρόσωπη φωνή, που έχουν οι εκφωνητές όταν λένε τα νέα. […] ...όσο η εκφωνήτρια συνέχιζε να λέει τις ειδήσεις, το σπίτι του κυρίου Βερούτσι, […], άρχισε να γεμίζει λογής λογής</w:t>
      </w:r>
      <w:r>
        <w:rPr>
          <w:rStyle w:val="Style13"/>
        </w:rPr>
        <w:footnoteReference w:id="2"/>
      </w:r>
      <w:r>
        <w:rPr/>
        <w:t xml:space="preserve"> κόσμο: […] φωνές, στριγγλιές, τραγούδια, βρισιές σε όλες τις γλώσσες του κόσμου που μπερδευόντανε μέσα σε χίλιους δυο άλλους θορύβου</w:t>
      </w:r>
      <w:bookmarkStart w:id="4" w:name="page34R_mcid15"/>
      <w:bookmarkEnd w:id="4"/>
      <w:r>
        <w:rPr/>
        <w:t>ς.</w:t>
      </w:r>
    </w:p>
    <w:p>
      <w:pPr>
        <w:pStyle w:val="Normal"/>
        <w:spacing w:lineRule="auto" w:line="360" w:before="0" w:after="0"/>
        <w:contextualSpacing/>
        <w:jc w:val="both"/>
        <w:rPr>
          <w:rFonts w:ascii="Calibri" w:hAnsi="Calibri"/>
        </w:rPr>
      </w:pPr>
      <w:r>
        <w:rPr/>
        <w:t xml:space="preserve">— </w:t>
      </w:r>
      <w:r>
        <w:rPr/>
        <w:t xml:space="preserve">Φτάνει, ξεφώνισε ο κύριος Βερούτσι. </w:t>
      </w:r>
      <w:bookmarkStart w:id="5" w:name="page34R_mcid16"/>
      <w:bookmarkEnd w:id="5"/>
      <w:r>
        <w:rPr/>
        <w:t>[…]</w:t>
      </w:r>
    </w:p>
    <w:p>
      <w:pPr>
        <w:pStyle w:val="Normal"/>
        <w:spacing w:lineRule="auto" w:line="360" w:before="0" w:after="0"/>
        <w:contextualSpacing/>
        <w:jc w:val="both"/>
        <w:rPr>
          <w:rFonts w:ascii="Calibri" w:hAnsi="Calibri"/>
        </w:rPr>
      </w:pPr>
      <w:r>
        <w:rPr/>
        <w:t xml:space="preserve">Ξαφνικά... του </w:t>
      </w:r>
      <w:bookmarkStart w:id="6" w:name="_GoBack"/>
      <w:bookmarkEnd w:id="6"/>
      <w:r>
        <w:rPr/>
        <w:t xml:space="preserve">κύριου Βερούτσι του κατέβηκε μια ιδέα... μα τι ιδέα. </w:t>
      </w:r>
      <w:bookmarkStart w:id="7" w:name="page34R_mcid18"/>
      <w:bookmarkEnd w:id="7"/>
      <w:r>
        <w:rPr/>
        <w:t>[…] ...πλησίασε σιγά σιγά την τηλεόραση χαμογελώντας σ’ όλο εκείνο τον κόσμο που τον κοίταζε με περιέργεια. Έριξε ένα τελευταίο χαμόγελο και, αφού βεβαιώθηκε πως κανένας δε θα τον εμποδίσει να κάνει αυτό που είχε στο νου του, με μια απότομη και αποφασιστική κίνηση πάτησε το κουμπί.</w:t>
      </w:r>
      <w:bookmarkStart w:id="8" w:name="page34R_mcid19"/>
      <w:bookmarkEnd w:id="8"/>
    </w:p>
    <w:p>
      <w:pPr>
        <w:pStyle w:val="Normal"/>
        <w:spacing w:lineRule="auto" w:line="360" w:before="0" w:after="0"/>
        <w:contextualSpacing/>
        <w:jc w:val="both"/>
        <w:rPr>
          <w:rFonts w:ascii="Calibri" w:hAnsi="Calibri"/>
        </w:rPr>
      </w:pPr>
      <w:r>
        <w:rPr/>
        <w:t>Η πρώτη που εξαφανίστηκε ήτανε η εκφωνήτρια. Ύστερα ο ένας μετά τον άλλο χανόντανε οι ληστές, οι τραγουδιστές, οι στρατηγοί, οι αθλητές, ο στρατός, ο κόσμος. ∆εν ήτανε πολύ απλό; Φτάνει να κλείσει κανείς την τηλεόραση κι όλοι είναι υποχρεωμένοι να εξαφανιστούνε, να μείνουνε έξω από την πόρτα και να σ’ αφήσουνε μόνο στην ησυχία σου...</w:t>
      </w:r>
    </w:p>
    <w:p>
      <w:pPr>
        <w:pStyle w:val="Style20"/>
        <w:spacing w:lineRule="auto" w:line="360" w:before="0" w:after="0"/>
        <w:contextualSpacing/>
        <w:jc w:val="both"/>
        <w:rPr>
          <w:rFonts w:ascii="Calibri" w:hAnsi="Calibri"/>
        </w:rPr>
      </w:pPr>
      <w:r>
        <w:rPr/>
      </w:r>
    </w:p>
    <w:p>
      <w:pPr>
        <w:pStyle w:val="Normal"/>
        <w:spacing w:lineRule="auto" w:line="360" w:before="0" w:after="0"/>
        <w:contextualSpacing/>
        <w:jc w:val="both"/>
        <w:rPr>
          <w:rFonts w:ascii="Calibri" w:hAnsi="Calibri"/>
        </w:rPr>
      </w:pPr>
      <w:r>
        <w:rPr>
          <w:b/>
          <w:bCs/>
        </w:rPr>
        <w:t>Β3.</w:t>
      </w:r>
      <w:r>
        <w:rPr/>
        <w:t xml:space="preserve"> Να επιλέξεις </w:t>
      </w:r>
      <w:r>
        <w:rPr>
          <w:u w:val="single"/>
        </w:rPr>
        <w:t>ένα από τα δύο</w:t>
      </w:r>
      <w:r>
        <w:rPr/>
        <w:t xml:space="preserve"> ακόλουθα θέματα και να γράψεις ένα κείμενο περίπου 100 λέξεων.</w:t>
      </w:r>
    </w:p>
    <w:p>
      <w:pPr>
        <w:pStyle w:val="ListParagraph"/>
        <w:numPr>
          <w:ilvl w:val="0"/>
          <w:numId w:val="1"/>
        </w:numPr>
        <w:spacing w:lineRule="auto" w:line="360" w:before="0" w:after="0"/>
        <w:ind w:left="360" w:hanging="360"/>
        <w:contextualSpacing/>
        <w:jc w:val="both"/>
        <w:rPr>
          <w:rFonts w:ascii="Calibri" w:hAnsi="Calibri"/>
        </w:rPr>
      </w:pPr>
      <w:r>
        <w:rPr>
          <w:rFonts w:eastAsia="Calibri"/>
        </w:rPr>
        <w:t>Τι έκανε ο κύριος Βερούτσι, για να γλιτώσει από τον θόρυβο της τηλεόρασης</w:t>
      </w:r>
      <w:r>
        <w:rPr/>
        <w:t>; Εσύ τι θα έκανες στη θέση του;</w:t>
      </w:r>
    </w:p>
    <w:p>
      <w:pPr>
        <w:pStyle w:val="Normal"/>
        <w:tabs>
          <w:tab w:val="clear" w:pos="720"/>
          <w:tab w:val="left" w:pos="1080" w:leader="none"/>
        </w:tabs>
        <w:spacing w:lineRule="auto" w:line="360" w:before="0" w:after="0"/>
        <w:jc w:val="center"/>
        <w:rPr>
          <w:rFonts w:ascii="Calibri" w:hAnsi="Calibri"/>
          <w:b/>
          <w:b/>
        </w:rPr>
      </w:pPr>
      <w:r>
        <w:rPr>
          <w:b/>
        </w:rPr>
        <w:t>ή</w:t>
      </w:r>
    </w:p>
    <w:p>
      <w:pPr>
        <w:pStyle w:val="ListParagraph"/>
        <w:numPr>
          <w:ilvl w:val="0"/>
          <w:numId w:val="1"/>
        </w:numPr>
        <w:tabs>
          <w:tab w:val="clear" w:pos="720"/>
          <w:tab w:val="left" w:pos="1080" w:leader="none"/>
        </w:tabs>
        <w:spacing w:lineRule="auto" w:line="360" w:before="0" w:after="0"/>
        <w:ind w:left="360" w:hanging="360"/>
        <w:contextualSpacing/>
        <w:jc w:val="both"/>
        <w:rPr>
          <w:rFonts w:ascii="Calibri" w:hAnsi="Calibri"/>
        </w:rPr>
      </w:pPr>
      <w:r>
        <w:rPr>
          <w:rFonts w:eastAsia="Calibri"/>
        </w:rPr>
        <w:t>Να δώσεις ένα δικό σου τέλος στην ιστορία του κύριου Βερούτσι.</w:t>
      </w:r>
    </w:p>
    <w:p>
      <w:pPr>
        <w:pStyle w:val="Normal"/>
        <w:tabs>
          <w:tab w:val="clear" w:pos="720"/>
          <w:tab w:val="left" w:pos="1080" w:leader="none"/>
        </w:tabs>
        <w:spacing w:lineRule="auto" w:line="360" w:before="0" w:after="0"/>
        <w:contextualSpacing/>
        <w:jc w:val="right"/>
        <w:rPr>
          <w:rFonts w:ascii="Calibri" w:hAnsi="Calibri"/>
        </w:rPr>
      </w:pPr>
      <w:r>
        <w:rPr>
          <w:b/>
          <w:bCs/>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4"/>
        <w:rPr/>
      </w:pPr>
      <w:r>
        <w:rPr>
          <w:rStyle w:val="Style14"/>
        </w:rPr>
        <w:footnoteRef/>
      </w:r>
      <w:r>
        <w:rPr/>
        <w:t xml:space="preserve"> </w:t>
      </w:r>
      <w:r>
        <w:rPr/>
        <w:t>λογής λογής = κάθε είδους</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rFonts w:eastAsia="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name w:val="Heading 1"/>
    <w:basedOn w:val="Style19"/>
    <w:next w:val="Style20"/>
    <w:qFormat/>
    <w:pPr>
      <w:outlineLvl w:val="0"/>
    </w:pPr>
    <w:rPr>
      <w:rFonts w:ascii="Liberation Serif" w:hAnsi="Liberation Serif" w:eastAsia="Segoe UI" w:cs="Tahoma"/>
      <w:b/>
      <w:bCs/>
      <w:sz w:val="48"/>
      <w:szCs w:val="48"/>
    </w:rPr>
  </w:style>
  <w:style w:type="paragraph" w:styleId="2">
    <w:name w:val="Heading 2"/>
    <w:basedOn w:val="Style19"/>
    <w:next w:val="Style20"/>
    <w:qFormat/>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name w:val="Σύνδεσμος διαδικτύου"/>
    <w:basedOn w:val="DefaultParagraphFont"/>
    <w:uiPriority w:val="99"/>
    <w:unhideWhenUsed/>
    <w:rsid w:val="007f3511"/>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name w:val="Footnote Characters"/>
    <w:basedOn w:val="DefaultParagraphFont"/>
    <w:uiPriority w:val="99"/>
    <w:semiHidden/>
    <w:unhideWhenUsed/>
    <w:qFormat/>
    <w:rsid w:val="00d45266"/>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IntenseEmphasis">
    <w:name w:val="Intense Emphasis"/>
    <w:qFormat/>
    <w:rPr>
      <w:b/>
      <w:bCs/>
    </w:rPr>
  </w:style>
  <w:style w:type="character" w:styleId="Style18" w:customStyle="1">
    <w:name w:val="Κουκκίδες"/>
    <w:qFormat/>
    <w:rPr>
      <w:rFonts w:ascii="OpenSymbol" w:hAnsi="OpenSymbol" w:eastAsia="OpenSymbol" w:cs="OpenSymbol"/>
    </w:rPr>
  </w:style>
  <w:style w:type="character" w:styleId="Ins" w:customStyle="1">
    <w:name w:val="ins"/>
    <w:qFormat/>
    <w:rPr/>
  </w:style>
  <w:style w:type="character" w:styleId="Char" w:customStyle="1">
    <w:name w:val="Κείμενο υποσημείωσης Char"/>
    <w:basedOn w:val="DefaultParagraphFont"/>
    <w:link w:val="af3"/>
    <w:uiPriority w:val="99"/>
    <w:semiHidden/>
    <w:qFormat/>
    <w:rsid w:val="00d45266"/>
    <w:rPr>
      <w:sz w:val="20"/>
      <w:szCs w:val="20"/>
    </w:rPr>
  </w:style>
  <w:style w:type="paragraph" w:styleId="Style19" w:customStyle="1">
    <w:name w:val="Επικεφαλίδα"/>
    <w:basedOn w:val="Normal"/>
    <w:next w:val="Style20"/>
    <w:qFormat/>
    <w:rsid w:val="005143d3"/>
    <w:pPr>
      <w:keepNext w:val="true"/>
      <w:spacing w:before="240" w:after="120"/>
    </w:pPr>
    <w:rPr>
      <w:rFonts w:ascii="Liberation Sans" w:hAnsi="Liberation Sans" w:eastAsia="Microsoft YaHei" w:cs="Lucida Sans"/>
      <w:sz w:val="28"/>
      <w:szCs w:val="28"/>
    </w:rPr>
  </w:style>
  <w:style w:type="paragraph" w:styleId="Style20">
    <w:name w:val="Body Text"/>
    <w:basedOn w:val="Normal"/>
    <w:rsid w:val="005143d3"/>
    <w:pPr>
      <w:spacing w:lineRule="auto" w:line="276" w:before="0" w:after="140"/>
    </w:pPr>
    <w:rPr/>
  </w:style>
  <w:style w:type="paragraph" w:styleId="Style21">
    <w:name w:val="List"/>
    <w:basedOn w:val="Style20"/>
    <w:rsid w:val="005143d3"/>
    <w:pPr/>
    <w:rPr>
      <w:rFonts w:cs="Lucida Sans"/>
    </w:rPr>
  </w:style>
  <w:style w:type="paragraph" w:styleId="Style22">
    <w:name w:val="Caption"/>
    <w:basedOn w:val="Normal"/>
    <w:qFormat/>
    <w:pPr>
      <w:suppressLineNumbers/>
      <w:spacing w:before="120" w:after="120"/>
    </w:pPr>
    <w:rPr>
      <w:rFonts w:cs="Lucida Sans"/>
      <w:i/>
      <w:iCs/>
      <w:sz w:val="24"/>
      <w:szCs w:val="24"/>
    </w:rPr>
  </w:style>
  <w:style w:type="paragraph" w:styleId="Style23" w:customStyle="1">
    <w:name w:val="Ευρετήριο"/>
    <w:basedOn w:val="Normal"/>
    <w:qFormat/>
    <w:rsid w:val="005143d3"/>
    <w:pPr>
      <w:suppressLineNumbers/>
    </w:pPr>
    <w:rPr>
      <w:rFonts w:cs="Lucida Sans"/>
    </w:rPr>
  </w:style>
  <w:style w:type="paragraph" w:styleId="11" w:customStyle="1">
    <w:name w:val="Λεζάντα1"/>
    <w:basedOn w:val="Normal"/>
    <w:qFormat/>
    <w:rsid w:val="005143d3"/>
    <w:pPr>
      <w:suppressLineNumbers/>
      <w:spacing w:before="120" w:after="120"/>
    </w:pPr>
    <w:rPr>
      <w:rFonts w:cs="Lucida Sans"/>
      <w:i/>
      <w:iCs/>
      <w:sz w:val="24"/>
      <w:szCs w:val="24"/>
    </w:rPr>
  </w:style>
  <w:style w:type="paragraph" w:styleId="NormalWeb">
    <w:name w:val="Normal (Web)"/>
    <w:basedOn w:val="Normal"/>
    <w:qFormat/>
    <w:pPr>
      <w:spacing w:before="280" w:after="280"/>
    </w:pPr>
    <w:rPr>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2" w:customStyle="1">
    <w:name w:val="Κανονικός πίνακας1"/>
    <w:qFormat/>
    <w:rsid w:val="005143d3"/>
    <w:pPr>
      <w:widowControl/>
      <w:suppressAutoHyphens w:val="true"/>
      <w:bidi w:val="0"/>
      <w:spacing w:before="0" w:after="0"/>
      <w:jc w:val="left"/>
    </w:pPr>
    <w:rPr>
      <w:rFonts w:ascii="Times New Roman" w:hAnsi="Times New Roman" w:eastAsia="Calibri" w:cs="Times New Roman" w:eastAsiaTheme="minorHAnsi"/>
      <w:color w:val="auto"/>
      <w:kern w:val="0"/>
      <w:sz w:val="20"/>
      <w:szCs w:val="24"/>
      <w:lang w:val="el-GR" w:eastAsia="el-GR" w:bidi="ar-SA"/>
    </w:rPr>
  </w:style>
  <w:style w:type="paragraph" w:styleId="13" w:customStyle="1">
    <w:name w:val="Κείμενο υποσημείωσης1"/>
    <w:basedOn w:val="Normal"/>
    <w:qFormat/>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Envelopereturn">
    <w:name w:val="envelope return"/>
    <w:basedOn w:val="Normal"/>
    <w:qFormat/>
    <w:pPr>
      <w:suppressLineNumbers/>
    </w:pPr>
    <w:rPr>
      <w:i/>
      <w:iCs/>
    </w:rPr>
  </w:style>
  <w:style w:type="paragraph" w:styleId="Style24">
    <w:name w:val="Footnote Text"/>
    <w:basedOn w:val="Normal"/>
    <w:link w:val="Char"/>
    <w:uiPriority w:val="99"/>
    <w:semiHidden/>
    <w:unhideWhenUsed/>
    <w:rsid w:val="00d45266"/>
    <w:pPr>
      <w:spacing w:lineRule="auto" w:line="240" w:before="0" w:after="0"/>
    </w:pPr>
    <w:rPr>
      <w:sz w:val="20"/>
      <w:szCs w:val="20"/>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kerentzis.blogspot.com/2014/09/blog-post_29.html"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78ECF-584E-4D51-A1E9-6730FD5AE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Application>LibreOffice/7.1.8.1$Windows_X86_64 LibreOffice_project/e1f30c802c3269a1d052614453f260e49458c82c</Application>
  <AppVersion>15.0000</AppVersion>
  <Pages>3</Pages>
  <Words>620</Words>
  <Characters>3321</Characters>
  <CharactersWithSpaces>3916</CharactersWithSpaces>
  <Paragraphs>29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2021-04-20T15:31:00Z</dcterms:created>
  <dc:creator>ΕΥΘΥΜΙΑ ΧΑΤΖΗΚΥΡΙΑΚΟΥ</dc:creator>
  <dc:description/>
  <dc:language>el-GR</dc:language>
  <cp:lastModifiedBy>ΕΥΘΥΜΙΑ ΧΑΤΖΗΚΥΡΙΑΚΟΥ</cp:lastModifiedBy>
  <dcterms:modified xsi:type="dcterms:W3CDTF">2023-01-20T19:59:08Z</dcterms:modified>
  <cp:revision>216</cp:revision>
  <dc:subject/>
  <dc:title/>
</cp:coreProperties>
</file>

<file path=docProps/custom.xml><?xml version="1.0" encoding="utf-8"?>
<Properties xmlns="http://schemas.openxmlformats.org/officeDocument/2006/custom-properties" xmlns:vt="http://schemas.openxmlformats.org/officeDocument/2006/docPropsVTypes"/>
</file>