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A5" w:rsidRDefault="003347A5" w:rsidP="003347A5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3347A5" w:rsidRPr="00AC495F" w:rsidRDefault="003347A5" w:rsidP="003347A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Τουριστική Αγορά ορίζεται το σύνολο της δραστηριότητας που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αναπτύσσουν πωλητές και αγοραστές τουριστικών προϊόντων και υπηρεσιών,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η οποία οδηγεί στην ικανοποίηση των τουριστικών αναγκών των αγοραστών.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Η διάθεση τουριστικών αγαθών και υπηρεσιών από τους πωλητές στους αγοραστές πραγματοποιείται με σκοπό το κέρδος.</w:t>
      </w:r>
    </w:p>
    <w:p w:rsidR="003347A5" w:rsidRPr="00AC495F" w:rsidRDefault="003347A5" w:rsidP="003347A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3347A5" w:rsidRPr="00060DA4" w:rsidRDefault="003347A5" w:rsidP="003347A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2.2</w:t>
      </w:r>
      <w:r w:rsidRPr="00AC495F"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Η Τουριστική Ζήτηση αντιπροσωπεύει τις ποσότητες των τουριστικών αγαθών και υπηρεσιών που επιθυμούν να καταναλώσουν οι τουρίστες, και αποσκοπεί στην ικανοποίηση των διάφορων αναγκών τους μια δεδομένη χρονική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στιγμή.</w:t>
      </w:r>
    </w:p>
    <w:p w:rsidR="003347A5" w:rsidRDefault="003347A5" w:rsidP="003347A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060DA4">
        <w:rPr>
          <w:rFonts w:eastAsia="ArialMT" w:cstheme="minorHAnsi"/>
          <w:sz w:val="24"/>
          <w:szCs w:val="24"/>
          <w:lang w:val="el-GR"/>
        </w:rPr>
        <w:t>Η Τουριστική Προσφορά αντιπροσωπεύει το σύνολο των αγαθών και υπηρεσιών που έχει να προσφέρει ο τουριστικός προορισμός και τα οποία προτείνονται στους υπάρχοντες και πιθανούς τουρίστες, για την ικανοποίηση “τουριστικών” αναγκών.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2023-01-20T08:03:00Z</dcterms:created>
  <dcterms:modified xsi:type="dcterms:W3CDTF">2023-01-20T08:03:00Z</dcterms:modified>
</cp:coreProperties>
</file>