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1C1" w:rsidRDefault="00172A27" w:rsidP="009A01C1">
      <w:pPr>
        <w:tabs>
          <w:tab w:val="left" w:pos="0"/>
        </w:tabs>
        <w:spacing w:after="0" w:line="360" w:lineRule="auto"/>
        <w:jc w:val="center"/>
        <w:rPr>
          <w:rFonts w:ascii="Calibri" w:eastAsia="Calibri" w:hAnsi="Calibri" w:cs="Calibri"/>
          <w:b/>
          <w:bCs/>
          <w:sz w:val="24"/>
          <w:szCs w:val="24"/>
        </w:rPr>
      </w:pPr>
      <w:r>
        <w:rPr>
          <w:rFonts w:ascii="Calibri" w:eastAsia="Calibri" w:hAnsi="Calibri" w:cs="Calibri"/>
          <w:b/>
          <w:bCs/>
          <w:sz w:val="24"/>
          <w:szCs w:val="24"/>
        </w:rPr>
        <w:t>ΙΣΤΟΡΙΑ</w:t>
      </w:r>
    </w:p>
    <w:p w:rsidR="00172A27" w:rsidRDefault="00172A27" w:rsidP="009A01C1">
      <w:pPr>
        <w:tabs>
          <w:tab w:val="left" w:pos="0"/>
        </w:tabs>
        <w:spacing w:after="0" w:line="360" w:lineRule="auto"/>
        <w:jc w:val="center"/>
        <w:rPr>
          <w:rFonts w:ascii="Calibri" w:eastAsia="Calibri" w:hAnsi="Calibri" w:cs="Calibri"/>
          <w:b/>
          <w:bCs/>
          <w:sz w:val="24"/>
          <w:szCs w:val="24"/>
        </w:rPr>
      </w:pPr>
      <w:r>
        <w:rPr>
          <w:rFonts w:ascii="Calibri" w:eastAsia="Calibri" w:hAnsi="Calibri" w:cs="Calibri"/>
          <w:b/>
          <w:bCs/>
          <w:sz w:val="24"/>
          <w:szCs w:val="24"/>
        </w:rPr>
        <w:t>Α</w:t>
      </w:r>
      <w:r w:rsidR="009A01C1">
        <w:rPr>
          <w:rFonts w:ascii="Calibri" w:eastAsia="Calibri" w:hAnsi="Calibri" w:cs="Calibri"/>
          <w:b/>
          <w:bCs/>
          <w:sz w:val="24"/>
          <w:szCs w:val="24"/>
        </w:rPr>
        <w:t>΄</w:t>
      </w:r>
      <w:r>
        <w:rPr>
          <w:rFonts w:ascii="Calibri" w:eastAsia="Calibri" w:hAnsi="Calibri" w:cs="Calibri"/>
          <w:b/>
          <w:bCs/>
          <w:sz w:val="24"/>
          <w:szCs w:val="24"/>
        </w:rPr>
        <w:t xml:space="preserve"> ΤΑΞΗ </w:t>
      </w:r>
      <w:r w:rsidR="0055480A" w:rsidRPr="0055480A">
        <w:rPr>
          <w:rFonts w:ascii="Calibri" w:eastAsia="Calibri" w:hAnsi="Calibri" w:cs="Calibri"/>
          <w:b/>
          <w:bCs/>
          <w:sz w:val="24"/>
          <w:szCs w:val="24"/>
        </w:rPr>
        <w:t>ΕΝ</w:t>
      </w:r>
      <w:r w:rsidR="00CC756A">
        <w:rPr>
          <w:rFonts w:ascii="Calibri" w:eastAsia="Calibri" w:hAnsi="Calibri" w:cs="Calibri"/>
          <w:b/>
          <w:bCs/>
          <w:sz w:val="24"/>
          <w:szCs w:val="24"/>
        </w:rPr>
        <w:t>.</w:t>
      </w:r>
      <w:r w:rsidR="0055480A" w:rsidRPr="0055480A">
        <w:rPr>
          <w:rFonts w:ascii="Calibri" w:eastAsia="Calibri" w:hAnsi="Calibri" w:cs="Calibri"/>
          <w:b/>
          <w:bCs/>
          <w:sz w:val="24"/>
          <w:szCs w:val="24"/>
        </w:rPr>
        <w:t>Ε</w:t>
      </w:r>
      <w:r w:rsidR="00CC756A">
        <w:rPr>
          <w:rFonts w:ascii="Calibri" w:eastAsia="Calibri" w:hAnsi="Calibri" w:cs="Calibri"/>
          <w:b/>
          <w:bCs/>
          <w:sz w:val="24"/>
          <w:szCs w:val="24"/>
        </w:rPr>
        <w:t>.</w:t>
      </w:r>
      <w:r w:rsidR="0055480A" w:rsidRPr="0055480A">
        <w:rPr>
          <w:rFonts w:ascii="Calibri" w:eastAsia="Calibri" w:hAnsi="Calibri" w:cs="Calibri"/>
          <w:b/>
          <w:bCs/>
          <w:sz w:val="24"/>
          <w:szCs w:val="24"/>
        </w:rPr>
        <w:t>Ε</w:t>
      </w:r>
      <w:r w:rsidR="00CC756A">
        <w:rPr>
          <w:rFonts w:ascii="Calibri" w:eastAsia="Calibri" w:hAnsi="Calibri" w:cs="Calibri"/>
          <w:b/>
          <w:bCs/>
          <w:sz w:val="24"/>
          <w:szCs w:val="24"/>
        </w:rPr>
        <w:t>.</w:t>
      </w:r>
      <w:r w:rsidR="0055480A" w:rsidRPr="0055480A">
        <w:rPr>
          <w:rFonts w:ascii="Calibri" w:eastAsia="Calibri" w:hAnsi="Calibri" w:cs="Calibri"/>
          <w:b/>
          <w:bCs/>
          <w:sz w:val="24"/>
          <w:szCs w:val="24"/>
        </w:rPr>
        <w:t>ΓΥ</w:t>
      </w:r>
      <w:r w:rsidR="00CC756A">
        <w:rPr>
          <w:rFonts w:ascii="Calibri" w:eastAsia="Calibri" w:hAnsi="Calibri" w:cs="Calibri"/>
          <w:b/>
          <w:bCs/>
          <w:sz w:val="24"/>
          <w:szCs w:val="24"/>
        </w:rPr>
        <w:t>.</w:t>
      </w:r>
      <w:r w:rsidR="00AC5180">
        <w:rPr>
          <w:rFonts w:ascii="Calibri" w:eastAsia="Calibri" w:hAnsi="Calibri" w:cs="Calibri"/>
          <w:b/>
          <w:bCs/>
          <w:sz w:val="24"/>
          <w:szCs w:val="24"/>
        </w:rPr>
        <w:t>-</w:t>
      </w:r>
      <w:r w:rsidR="0055480A" w:rsidRPr="0055480A">
        <w:rPr>
          <w:rFonts w:ascii="Calibri" w:eastAsia="Calibri" w:hAnsi="Calibri" w:cs="Calibri"/>
          <w:b/>
          <w:bCs/>
          <w:sz w:val="24"/>
          <w:szCs w:val="24"/>
        </w:rPr>
        <w:t>Λ</w:t>
      </w:r>
      <w:r w:rsidR="00CC756A">
        <w:rPr>
          <w:rFonts w:ascii="Calibri" w:eastAsia="Calibri" w:hAnsi="Calibri" w:cs="Calibri"/>
          <w:b/>
          <w:bCs/>
          <w:sz w:val="24"/>
          <w:szCs w:val="24"/>
        </w:rPr>
        <w:t>.</w:t>
      </w:r>
    </w:p>
    <w:p w:rsidR="00172A27" w:rsidRDefault="00172A27" w:rsidP="009A01C1">
      <w:pPr>
        <w:spacing w:after="0" w:line="360" w:lineRule="auto"/>
        <w:jc w:val="both"/>
        <w:rPr>
          <w:rFonts w:eastAsia="Times New Roman"/>
          <w:b/>
          <w:bCs/>
          <w:sz w:val="24"/>
          <w:szCs w:val="24"/>
        </w:rPr>
      </w:pPr>
      <w:r>
        <w:rPr>
          <w:rFonts w:ascii="Calibri" w:eastAsia="Calibri" w:hAnsi="Calibri" w:cs="Calibri"/>
          <w:b/>
          <w:bCs/>
          <w:sz w:val="24"/>
          <w:szCs w:val="24"/>
        </w:rPr>
        <w:t>3</w:t>
      </w:r>
      <w:r w:rsidRPr="3B211A1A">
        <w:rPr>
          <w:rFonts w:ascii="Calibri" w:eastAsia="Calibri" w:hAnsi="Calibri" w:cs="Calibri"/>
          <w:b/>
          <w:bCs/>
          <w:sz w:val="24"/>
          <w:szCs w:val="24"/>
          <w:vertAlign w:val="superscript"/>
        </w:rPr>
        <w:t>ο</w:t>
      </w:r>
      <w:r w:rsidR="009A01C1">
        <w:rPr>
          <w:rFonts w:eastAsia="Times New Roman"/>
          <w:b/>
          <w:bCs/>
          <w:sz w:val="24"/>
          <w:szCs w:val="24"/>
        </w:rPr>
        <w:t>ΘΕΜΑ</w:t>
      </w:r>
    </w:p>
    <w:p w:rsidR="003D2FBD" w:rsidRDefault="00AC5180" w:rsidP="009A01C1">
      <w:pPr>
        <w:spacing w:after="0" w:line="360" w:lineRule="auto"/>
        <w:jc w:val="both"/>
        <w:rPr>
          <w:rFonts w:ascii="Calibri" w:eastAsia="Times New Roman" w:hAnsi="Calibri" w:cs="Times New Roman"/>
          <w:bCs/>
          <w:color w:val="000009"/>
          <w:sz w:val="24"/>
          <w:lang w:eastAsia="en-GB"/>
        </w:rPr>
      </w:pPr>
      <w:r>
        <w:rPr>
          <w:sz w:val="24"/>
          <w:szCs w:val="24"/>
        </w:rPr>
        <w:t>Αφού διαβάσετε το παρακάτω κείμενο, να απαντήσετε στις ερωτήσεις</w:t>
      </w:r>
      <w:r w:rsidR="003D2FBD" w:rsidRPr="003D2FBD">
        <w:rPr>
          <w:rFonts w:ascii="Calibri" w:eastAsia="Times New Roman" w:hAnsi="Calibri" w:cs="Times New Roman"/>
          <w:bCs/>
          <w:color w:val="000009"/>
          <w:sz w:val="24"/>
          <w:lang w:eastAsia="en-GB"/>
        </w:rPr>
        <w:t>:</w:t>
      </w:r>
    </w:p>
    <w:p w:rsidR="00F00E92" w:rsidRPr="009A01C1" w:rsidRDefault="00402A4B" w:rsidP="009A01C1">
      <w:pPr>
        <w:pStyle w:val="a6"/>
        <w:numPr>
          <w:ilvl w:val="0"/>
          <w:numId w:val="1"/>
        </w:numPr>
        <w:tabs>
          <w:tab w:val="left" w:pos="7371"/>
          <w:tab w:val="left" w:pos="7655"/>
        </w:tabs>
        <w:spacing w:after="0" w:line="360" w:lineRule="auto"/>
        <w:jc w:val="both"/>
        <w:rPr>
          <w:rFonts w:ascii="Calibri" w:hAnsi="Calibri" w:cs="Calibri"/>
          <w:sz w:val="24"/>
          <w:szCs w:val="24"/>
        </w:rPr>
      </w:pPr>
      <w:r w:rsidRPr="009A01C1">
        <w:rPr>
          <w:rFonts w:ascii="Calibri" w:eastAsia="Times New Roman" w:hAnsi="Calibri" w:cs="Calibri"/>
          <w:color w:val="000000"/>
          <w:sz w:val="24"/>
          <w:szCs w:val="24"/>
          <w:lang w:eastAsia="el-GR"/>
        </w:rPr>
        <w:t>Σ</w:t>
      </w:r>
      <w:r w:rsidR="0027419D" w:rsidRPr="009A01C1">
        <w:rPr>
          <w:rFonts w:ascii="Calibri" w:eastAsia="Times New Roman" w:hAnsi="Calibri" w:cs="Calibri"/>
          <w:color w:val="000000"/>
          <w:sz w:val="24"/>
          <w:szCs w:val="24"/>
          <w:lang w:eastAsia="el-GR"/>
        </w:rPr>
        <w:t xml:space="preserve">ε ποιον </w:t>
      </w:r>
      <w:r w:rsidR="0027419D" w:rsidRPr="009A01C1">
        <w:rPr>
          <w:rFonts w:ascii="Calibri" w:eastAsia="Times New Roman" w:hAnsi="Calibri" w:cs="Calibri"/>
          <w:bCs/>
          <w:color w:val="000009"/>
          <w:sz w:val="24"/>
          <w:lang w:eastAsia="en-GB"/>
        </w:rPr>
        <w:t>πόλεμο</w:t>
      </w:r>
      <w:r w:rsidR="00E723D6" w:rsidRPr="009A01C1">
        <w:rPr>
          <w:rFonts w:ascii="Calibri" w:eastAsia="Times New Roman" w:hAnsi="Calibri" w:cs="Calibri"/>
          <w:bCs/>
          <w:color w:val="000009"/>
          <w:sz w:val="24"/>
          <w:lang w:eastAsia="en-GB"/>
        </w:rPr>
        <w:t xml:space="preserve"> </w:t>
      </w:r>
      <w:r w:rsidR="0027419D" w:rsidRPr="009A01C1">
        <w:rPr>
          <w:rFonts w:ascii="Calibri" w:eastAsia="Times New Roman" w:hAnsi="Calibri" w:cs="Calibri"/>
          <w:bCs/>
          <w:color w:val="000009"/>
          <w:sz w:val="24"/>
          <w:lang w:eastAsia="en-GB"/>
        </w:rPr>
        <w:t>έβα</w:t>
      </w:r>
      <w:r w:rsidR="008F0366" w:rsidRPr="009A01C1">
        <w:rPr>
          <w:rFonts w:ascii="Calibri" w:eastAsia="Times New Roman" w:hAnsi="Calibri" w:cs="Calibri"/>
          <w:bCs/>
          <w:color w:val="000009"/>
          <w:sz w:val="24"/>
          <w:lang w:eastAsia="en-GB"/>
        </w:rPr>
        <w:t>λ</w:t>
      </w:r>
      <w:r w:rsidR="0027419D" w:rsidRPr="009A01C1">
        <w:rPr>
          <w:rFonts w:ascii="Calibri" w:eastAsia="Times New Roman" w:hAnsi="Calibri" w:cs="Calibri"/>
          <w:bCs/>
          <w:color w:val="000009"/>
          <w:sz w:val="24"/>
          <w:lang w:eastAsia="en-GB"/>
        </w:rPr>
        <w:t>ε τέλ</w:t>
      </w:r>
      <w:r w:rsidRPr="009A01C1">
        <w:rPr>
          <w:rFonts w:ascii="Calibri" w:eastAsia="Times New Roman" w:hAnsi="Calibri" w:cs="Calibri"/>
          <w:bCs/>
          <w:color w:val="000009"/>
          <w:sz w:val="24"/>
          <w:lang w:eastAsia="en-GB"/>
        </w:rPr>
        <w:t xml:space="preserve">ος η </w:t>
      </w:r>
      <w:r w:rsidR="00B02513" w:rsidRPr="009A01C1">
        <w:rPr>
          <w:rFonts w:ascii="Calibri" w:eastAsia="Times New Roman" w:hAnsi="Calibri" w:cs="Calibri"/>
          <w:bCs/>
          <w:color w:val="000009"/>
          <w:sz w:val="24"/>
          <w:lang w:eastAsia="en-GB"/>
        </w:rPr>
        <w:t xml:space="preserve">Συνθήκη </w:t>
      </w:r>
      <w:r w:rsidRPr="009A01C1">
        <w:rPr>
          <w:rFonts w:ascii="Calibri" w:eastAsia="Times New Roman" w:hAnsi="Calibri" w:cs="Calibri"/>
          <w:bCs/>
          <w:color w:val="000009"/>
          <w:sz w:val="24"/>
          <w:lang w:eastAsia="en-GB"/>
        </w:rPr>
        <w:t>του Λονδίνου (30 Μαΐ</w:t>
      </w:r>
      <w:r w:rsidR="0027419D" w:rsidRPr="009A01C1">
        <w:rPr>
          <w:rFonts w:ascii="Calibri" w:eastAsia="Times New Roman" w:hAnsi="Calibri" w:cs="Calibri"/>
          <w:bCs/>
          <w:color w:val="000009"/>
          <w:sz w:val="24"/>
          <w:lang w:eastAsia="en-GB"/>
        </w:rPr>
        <w:t>ου 1913)</w:t>
      </w:r>
      <w:r w:rsidR="008F0366" w:rsidRPr="009A01C1">
        <w:rPr>
          <w:rFonts w:ascii="Calibri" w:eastAsia="Times New Roman" w:hAnsi="Calibri" w:cs="Calibri"/>
          <w:bCs/>
          <w:color w:val="000009"/>
          <w:sz w:val="24"/>
          <w:lang w:eastAsia="en-GB"/>
        </w:rPr>
        <w:t>; Π</w:t>
      </w:r>
      <w:r w:rsidR="00E17345" w:rsidRPr="009A01C1">
        <w:rPr>
          <w:rFonts w:ascii="Calibri" w:eastAsia="Times New Roman" w:hAnsi="Calibri" w:cs="Calibri"/>
          <w:bCs/>
          <w:color w:val="000009"/>
          <w:sz w:val="24"/>
          <w:lang w:eastAsia="en-GB"/>
        </w:rPr>
        <w:t>οιοι υποχρέωσαν την Τουρκία να την υπογράψει</w:t>
      </w:r>
      <w:r w:rsidR="00FD7B23" w:rsidRPr="009A01C1">
        <w:rPr>
          <w:rFonts w:ascii="Calibri" w:eastAsia="Times New Roman" w:hAnsi="Calibri" w:cs="Calibri"/>
          <w:color w:val="000000"/>
          <w:sz w:val="24"/>
          <w:szCs w:val="24"/>
          <w:lang w:eastAsia="el-GR"/>
        </w:rPr>
        <w:t>;</w:t>
      </w:r>
      <w:r w:rsidR="00E723D6" w:rsidRPr="009A01C1">
        <w:rPr>
          <w:rFonts w:ascii="Calibri" w:eastAsia="Times New Roman" w:hAnsi="Calibri" w:cs="Calibri"/>
          <w:color w:val="000000"/>
          <w:sz w:val="24"/>
          <w:szCs w:val="24"/>
          <w:lang w:eastAsia="el-GR"/>
        </w:rPr>
        <w:t xml:space="preserve"> </w:t>
      </w:r>
      <w:r w:rsidR="00F00E92" w:rsidRPr="009A01C1">
        <w:rPr>
          <w:rFonts w:ascii="Calibri" w:hAnsi="Calibri" w:cs="Calibri"/>
          <w:sz w:val="24"/>
          <w:szCs w:val="24"/>
        </w:rPr>
        <w:t xml:space="preserve">(μονάδες </w:t>
      </w:r>
      <w:r w:rsidR="00DC2064" w:rsidRPr="009A01C1">
        <w:rPr>
          <w:rFonts w:ascii="Calibri" w:hAnsi="Calibri" w:cs="Calibri"/>
          <w:sz w:val="24"/>
          <w:szCs w:val="24"/>
        </w:rPr>
        <w:t>10</w:t>
      </w:r>
      <w:r w:rsidR="00F00E92" w:rsidRPr="009A01C1">
        <w:rPr>
          <w:rFonts w:ascii="Calibri" w:hAnsi="Calibri" w:cs="Calibri"/>
          <w:sz w:val="24"/>
          <w:szCs w:val="24"/>
        </w:rPr>
        <w:t>)</w:t>
      </w:r>
    </w:p>
    <w:p w:rsidR="003D2FBD" w:rsidRPr="009A01C1" w:rsidRDefault="00402A4B" w:rsidP="009A01C1">
      <w:pPr>
        <w:pStyle w:val="a6"/>
        <w:numPr>
          <w:ilvl w:val="0"/>
          <w:numId w:val="1"/>
        </w:numPr>
        <w:spacing w:after="0" w:line="360" w:lineRule="auto"/>
        <w:jc w:val="both"/>
        <w:rPr>
          <w:rFonts w:ascii="Calibri" w:eastAsia="Times New Roman" w:hAnsi="Calibri" w:cs="Calibri"/>
          <w:bCs/>
          <w:color w:val="000009"/>
          <w:sz w:val="24"/>
          <w:lang w:eastAsia="en-GB"/>
        </w:rPr>
      </w:pPr>
      <w:r w:rsidRPr="009A01C1">
        <w:rPr>
          <w:rFonts w:ascii="Calibri" w:eastAsia="Times New Roman" w:hAnsi="Calibri" w:cs="Calibri"/>
          <w:color w:val="000000"/>
          <w:sz w:val="24"/>
          <w:szCs w:val="24"/>
          <w:lang w:eastAsia="el-GR"/>
        </w:rPr>
        <w:t>Ποια</w:t>
      </w:r>
      <w:r w:rsidR="00E17345" w:rsidRPr="009A01C1">
        <w:rPr>
          <w:rFonts w:ascii="Calibri" w:eastAsia="Times New Roman" w:hAnsi="Calibri" w:cs="Calibri"/>
          <w:color w:val="000000"/>
          <w:sz w:val="24"/>
          <w:szCs w:val="24"/>
          <w:lang w:eastAsia="el-GR"/>
        </w:rPr>
        <w:t xml:space="preserve"> εδάφη</w:t>
      </w:r>
      <w:r w:rsidR="00E723D6" w:rsidRPr="009A01C1">
        <w:rPr>
          <w:rFonts w:ascii="Calibri" w:eastAsia="Times New Roman" w:hAnsi="Calibri" w:cs="Calibri"/>
          <w:color w:val="000000"/>
          <w:sz w:val="24"/>
          <w:szCs w:val="24"/>
          <w:lang w:eastAsia="el-GR"/>
        </w:rPr>
        <w:t xml:space="preserve"> </w:t>
      </w:r>
      <w:r w:rsidR="008F0366" w:rsidRPr="009A01C1">
        <w:rPr>
          <w:rFonts w:ascii="Calibri" w:eastAsia="Times New Roman" w:hAnsi="Calibri" w:cs="Calibri"/>
          <w:bCs/>
          <w:color w:val="000009"/>
          <w:sz w:val="24"/>
          <w:lang w:eastAsia="en-GB"/>
        </w:rPr>
        <w:t xml:space="preserve">έχασε </w:t>
      </w:r>
      <w:r w:rsidR="00D11305" w:rsidRPr="009A01C1">
        <w:rPr>
          <w:rFonts w:ascii="Calibri" w:eastAsia="Times New Roman" w:hAnsi="Calibri" w:cs="Calibri"/>
          <w:bCs/>
          <w:color w:val="000009"/>
          <w:sz w:val="24"/>
          <w:lang w:eastAsia="en-GB"/>
        </w:rPr>
        <w:t>η Τουρκία</w:t>
      </w:r>
      <w:r w:rsidR="00E723D6" w:rsidRPr="009A01C1">
        <w:rPr>
          <w:rFonts w:ascii="Calibri" w:eastAsia="Times New Roman" w:hAnsi="Calibri" w:cs="Calibri"/>
          <w:bCs/>
          <w:color w:val="000009"/>
          <w:sz w:val="24"/>
          <w:lang w:eastAsia="en-GB"/>
        </w:rPr>
        <w:t xml:space="preserve"> </w:t>
      </w:r>
      <w:r w:rsidR="00D11305" w:rsidRPr="009A01C1">
        <w:rPr>
          <w:rFonts w:ascii="Calibri" w:eastAsia="Times New Roman" w:hAnsi="Calibri" w:cs="Calibri"/>
          <w:bCs/>
          <w:color w:val="000009"/>
          <w:sz w:val="24"/>
          <w:lang w:eastAsia="en-GB"/>
        </w:rPr>
        <w:t>με αυτή τη συνθήκη</w:t>
      </w:r>
      <w:r w:rsidR="008F0366" w:rsidRPr="009A01C1">
        <w:rPr>
          <w:rFonts w:ascii="Calibri" w:eastAsia="Times New Roman" w:hAnsi="Calibri" w:cs="Calibri"/>
          <w:bCs/>
          <w:color w:val="000009"/>
          <w:sz w:val="24"/>
          <w:lang w:eastAsia="en-GB"/>
        </w:rPr>
        <w:t xml:space="preserve">; </w:t>
      </w:r>
      <w:r w:rsidR="0050606F" w:rsidRPr="009A01C1">
        <w:rPr>
          <w:rFonts w:ascii="Calibri" w:eastAsia="Times New Roman" w:hAnsi="Calibri" w:cs="Calibri"/>
          <w:bCs/>
          <w:color w:val="000009"/>
          <w:sz w:val="24"/>
          <w:lang w:eastAsia="en-GB"/>
        </w:rPr>
        <w:t>Ποια εδάφη</w:t>
      </w:r>
      <w:r w:rsidR="008F0366" w:rsidRPr="009A01C1">
        <w:rPr>
          <w:rFonts w:ascii="Calibri" w:eastAsia="Times New Roman" w:hAnsi="Calibri" w:cs="Calibri"/>
          <w:bCs/>
          <w:color w:val="000009"/>
          <w:sz w:val="24"/>
          <w:lang w:eastAsia="en-GB"/>
        </w:rPr>
        <w:t xml:space="preserve"> πήραν </w:t>
      </w:r>
      <w:r w:rsidR="0050606F" w:rsidRPr="009A01C1">
        <w:rPr>
          <w:rFonts w:ascii="Calibri" w:eastAsia="Times New Roman" w:hAnsi="Calibri" w:cs="Calibri"/>
          <w:bCs/>
          <w:color w:val="000009"/>
          <w:sz w:val="24"/>
          <w:lang w:eastAsia="en-GB"/>
        </w:rPr>
        <w:t>οι Έλληνες</w:t>
      </w:r>
      <w:r w:rsidR="008F0366" w:rsidRPr="009A01C1">
        <w:rPr>
          <w:rFonts w:ascii="Calibri" w:eastAsia="Times New Roman" w:hAnsi="Calibri" w:cs="Calibri"/>
          <w:bCs/>
          <w:color w:val="000009"/>
          <w:sz w:val="24"/>
          <w:lang w:eastAsia="en-GB"/>
        </w:rPr>
        <w:t>;</w:t>
      </w:r>
      <w:r w:rsidR="0050606F" w:rsidRPr="009A01C1">
        <w:rPr>
          <w:rFonts w:ascii="Calibri" w:eastAsia="Times New Roman" w:hAnsi="Calibri" w:cs="Calibri"/>
          <w:bCs/>
          <w:color w:val="000009"/>
          <w:sz w:val="24"/>
          <w:lang w:eastAsia="en-GB"/>
        </w:rPr>
        <w:t xml:space="preserve"> Ποια εδάφη πήραν οι Βούλγαροι και οι Σέρβοι;</w:t>
      </w:r>
      <w:r w:rsidR="00E723D6" w:rsidRPr="009A01C1">
        <w:rPr>
          <w:rFonts w:ascii="Calibri" w:eastAsia="Times New Roman" w:hAnsi="Calibri" w:cs="Calibri"/>
          <w:bCs/>
          <w:color w:val="000009"/>
          <w:sz w:val="24"/>
          <w:lang w:eastAsia="en-GB"/>
        </w:rPr>
        <w:t xml:space="preserve"> </w:t>
      </w:r>
      <w:r w:rsidR="003D2FBD" w:rsidRPr="009A01C1">
        <w:rPr>
          <w:rFonts w:ascii="Calibri" w:eastAsia="Times New Roman" w:hAnsi="Calibri" w:cs="Calibri"/>
          <w:bCs/>
          <w:color w:val="000009"/>
          <w:sz w:val="24"/>
          <w:lang w:eastAsia="en-GB"/>
        </w:rPr>
        <w:t xml:space="preserve">(μονάδες </w:t>
      </w:r>
      <w:r w:rsidR="0050606F" w:rsidRPr="009A01C1">
        <w:rPr>
          <w:rFonts w:ascii="Calibri" w:eastAsia="Times New Roman" w:hAnsi="Calibri" w:cs="Calibri"/>
          <w:bCs/>
          <w:color w:val="000009"/>
          <w:sz w:val="24"/>
          <w:lang w:eastAsia="en-GB"/>
        </w:rPr>
        <w:t>1</w:t>
      </w:r>
      <w:r w:rsidR="00DC2064" w:rsidRPr="009A01C1">
        <w:rPr>
          <w:rFonts w:ascii="Calibri" w:eastAsia="Times New Roman" w:hAnsi="Calibri" w:cs="Calibri"/>
          <w:bCs/>
          <w:color w:val="000009"/>
          <w:sz w:val="24"/>
          <w:lang w:eastAsia="en-GB"/>
        </w:rPr>
        <w:t>5</w:t>
      </w:r>
      <w:r w:rsidR="003D2FBD" w:rsidRPr="009A01C1">
        <w:rPr>
          <w:rFonts w:ascii="Calibri" w:eastAsia="Times New Roman" w:hAnsi="Calibri" w:cs="Calibri"/>
          <w:bCs/>
          <w:color w:val="000009"/>
          <w:sz w:val="24"/>
          <w:lang w:eastAsia="en-GB"/>
        </w:rPr>
        <w:t>)</w:t>
      </w:r>
    </w:p>
    <w:p w:rsidR="003D2FBD" w:rsidRDefault="003D2FBD" w:rsidP="009A01C1">
      <w:pPr>
        <w:spacing w:after="0" w:line="360" w:lineRule="auto"/>
        <w:jc w:val="right"/>
        <w:rPr>
          <w:rFonts w:ascii="Calibri" w:eastAsia="Times New Roman" w:hAnsi="Calibri" w:cs="Times New Roman"/>
          <w:b/>
          <w:bCs/>
          <w:color w:val="000009"/>
          <w:sz w:val="24"/>
          <w:lang w:eastAsia="en-GB"/>
        </w:rPr>
      </w:pPr>
      <w:r w:rsidRPr="003D2FBD">
        <w:rPr>
          <w:rFonts w:ascii="Calibri" w:eastAsia="Times New Roman" w:hAnsi="Calibri" w:cs="Times New Roman"/>
          <w:b/>
          <w:bCs/>
          <w:color w:val="000009"/>
          <w:sz w:val="24"/>
          <w:lang w:eastAsia="en-GB"/>
        </w:rPr>
        <w:t>Μονάδες 25</w:t>
      </w:r>
    </w:p>
    <w:p w:rsidR="009A01C1" w:rsidRPr="003D2FBD" w:rsidRDefault="009A01C1" w:rsidP="009A01C1">
      <w:pPr>
        <w:spacing w:after="0" w:line="360" w:lineRule="auto"/>
        <w:jc w:val="center"/>
        <w:rPr>
          <w:rFonts w:ascii="Calibri" w:eastAsia="Times New Roman" w:hAnsi="Calibri" w:cs="Times New Roman"/>
          <w:b/>
          <w:bCs/>
          <w:color w:val="000009"/>
          <w:sz w:val="24"/>
          <w:lang w:eastAsia="en-GB"/>
        </w:rPr>
      </w:pPr>
    </w:p>
    <w:p w:rsidR="000C03B8" w:rsidRPr="000C03B8" w:rsidRDefault="009A01C1" w:rsidP="009A01C1">
      <w:pPr>
        <w:spacing w:after="0" w:line="360" w:lineRule="auto"/>
        <w:jc w:val="center"/>
        <w:rPr>
          <w:rFonts w:ascii="Calibri" w:eastAsia="Times New Roman" w:hAnsi="Calibri" w:cs="Times New Roman"/>
          <w:b/>
          <w:bCs/>
          <w:color w:val="000009"/>
          <w:sz w:val="24"/>
          <w:lang w:eastAsia="en-GB"/>
        </w:rPr>
      </w:pPr>
      <w:r>
        <w:rPr>
          <w:rFonts w:ascii="Calibri" w:eastAsia="Times New Roman" w:hAnsi="Calibri" w:cs="Times New Roman"/>
          <w:b/>
          <w:bCs/>
          <w:color w:val="000009"/>
          <w:sz w:val="24"/>
          <w:lang w:eastAsia="en-GB"/>
        </w:rPr>
        <w:t>ΚΕΙΜΕΝΟ</w:t>
      </w:r>
    </w:p>
    <w:p w:rsidR="00A526D7" w:rsidRDefault="006A53DB" w:rsidP="009A01C1">
      <w:pPr>
        <w:spacing w:after="0" w:line="360" w:lineRule="auto"/>
        <w:jc w:val="both"/>
        <w:rPr>
          <w:rFonts w:ascii="Calibri" w:eastAsia="Times New Roman" w:hAnsi="Calibri" w:cs="Times New Roman"/>
          <w:bCs/>
          <w:color w:val="000009"/>
          <w:sz w:val="24"/>
          <w:lang w:eastAsia="en-GB"/>
        </w:rPr>
      </w:pPr>
      <w:r>
        <w:rPr>
          <w:rFonts w:ascii="Calibri" w:eastAsia="Times New Roman" w:hAnsi="Calibri" w:cs="Times New Roman"/>
          <w:bCs/>
          <w:color w:val="000009"/>
          <w:sz w:val="24"/>
          <w:lang w:eastAsia="en-GB"/>
        </w:rPr>
        <w:t>Η Βαλκανική Συμμαχία πραγματοποιείται</w:t>
      </w:r>
      <w:r w:rsidR="00121F64">
        <w:rPr>
          <w:rStyle w:val="a4"/>
          <w:rFonts w:ascii="Calibri" w:eastAsia="Times New Roman" w:hAnsi="Calibri" w:cs="Times New Roman"/>
          <w:bCs/>
          <w:color w:val="000009"/>
          <w:sz w:val="24"/>
          <w:lang w:eastAsia="en-GB"/>
        </w:rPr>
        <w:footnoteReference w:id="1"/>
      </w:r>
      <w:r>
        <w:rPr>
          <w:rFonts w:ascii="Calibri" w:eastAsia="Times New Roman" w:hAnsi="Calibri" w:cs="Times New Roman"/>
          <w:bCs/>
          <w:color w:val="000009"/>
          <w:sz w:val="24"/>
          <w:lang w:eastAsia="en-GB"/>
        </w:rPr>
        <w:t>. Οι Σύμμαχοι ζητούν απ’ την Τουρκία την εφαρμογή</w:t>
      </w:r>
      <w:r w:rsidR="00121F64">
        <w:rPr>
          <w:rStyle w:val="a4"/>
          <w:rFonts w:ascii="Calibri" w:eastAsia="Times New Roman" w:hAnsi="Calibri" w:cs="Times New Roman"/>
          <w:bCs/>
          <w:color w:val="000009"/>
          <w:sz w:val="24"/>
          <w:lang w:eastAsia="en-GB"/>
        </w:rPr>
        <w:footnoteReference w:id="2"/>
      </w:r>
      <w:r>
        <w:rPr>
          <w:rFonts w:ascii="Calibri" w:eastAsia="Times New Roman" w:hAnsi="Calibri" w:cs="Times New Roman"/>
          <w:bCs/>
          <w:color w:val="000009"/>
          <w:sz w:val="24"/>
          <w:lang w:eastAsia="en-GB"/>
        </w:rPr>
        <w:t xml:space="preserve"> των μετα</w:t>
      </w:r>
      <w:r w:rsidR="00EB5853">
        <w:rPr>
          <w:rFonts w:ascii="Calibri" w:eastAsia="Times New Roman" w:hAnsi="Calibri" w:cs="Times New Roman"/>
          <w:bCs/>
          <w:color w:val="000009"/>
          <w:sz w:val="24"/>
          <w:lang w:eastAsia="en-GB"/>
        </w:rPr>
        <w:t>ρ</w:t>
      </w:r>
      <w:r>
        <w:rPr>
          <w:rFonts w:ascii="Calibri" w:eastAsia="Times New Roman" w:hAnsi="Calibri" w:cs="Times New Roman"/>
          <w:bCs/>
          <w:color w:val="000009"/>
          <w:sz w:val="24"/>
          <w:lang w:eastAsia="en-GB"/>
        </w:rPr>
        <w:t>ρυθμίσεων</w:t>
      </w:r>
      <w:r w:rsidR="00121F64">
        <w:rPr>
          <w:rStyle w:val="a4"/>
          <w:rFonts w:ascii="Calibri" w:eastAsia="Times New Roman" w:hAnsi="Calibri" w:cs="Times New Roman"/>
          <w:bCs/>
          <w:color w:val="000009"/>
          <w:sz w:val="24"/>
          <w:lang w:eastAsia="en-GB"/>
        </w:rPr>
        <w:footnoteReference w:id="3"/>
      </w:r>
      <w:r>
        <w:rPr>
          <w:rFonts w:ascii="Calibri" w:eastAsia="Times New Roman" w:hAnsi="Calibri" w:cs="Times New Roman"/>
          <w:bCs/>
          <w:color w:val="000009"/>
          <w:sz w:val="24"/>
          <w:lang w:eastAsia="en-GB"/>
        </w:rPr>
        <w:t>. Η Πύλη</w:t>
      </w:r>
      <w:r w:rsidR="00121F64">
        <w:rPr>
          <w:rStyle w:val="a4"/>
          <w:rFonts w:ascii="Calibri" w:eastAsia="Times New Roman" w:hAnsi="Calibri" w:cs="Times New Roman"/>
          <w:bCs/>
          <w:color w:val="000009"/>
          <w:sz w:val="24"/>
          <w:lang w:eastAsia="en-GB"/>
        </w:rPr>
        <w:footnoteReference w:id="4"/>
      </w:r>
      <w:r>
        <w:rPr>
          <w:rFonts w:ascii="Calibri" w:eastAsia="Times New Roman" w:hAnsi="Calibri" w:cs="Times New Roman"/>
          <w:bCs/>
          <w:color w:val="000009"/>
          <w:sz w:val="24"/>
          <w:lang w:eastAsia="en-GB"/>
        </w:rPr>
        <w:t xml:space="preserve"> </w:t>
      </w:r>
      <w:proofErr w:type="spellStart"/>
      <w:r>
        <w:rPr>
          <w:rFonts w:ascii="Calibri" w:eastAsia="Times New Roman" w:hAnsi="Calibri" w:cs="Times New Roman"/>
          <w:bCs/>
          <w:color w:val="000009"/>
          <w:sz w:val="24"/>
          <w:lang w:eastAsia="en-GB"/>
        </w:rPr>
        <w:t>κηρύχνει</w:t>
      </w:r>
      <w:proofErr w:type="spellEnd"/>
      <w:r w:rsidR="00121F64">
        <w:rPr>
          <w:rStyle w:val="a4"/>
          <w:rFonts w:ascii="Calibri" w:eastAsia="Times New Roman" w:hAnsi="Calibri" w:cs="Times New Roman"/>
          <w:bCs/>
          <w:color w:val="000009"/>
          <w:sz w:val="24"/>
          <w:lang w:eastAsia="en-GB"/>
        </w:rPr>
        <w:footnoteReference w:id="5"/>
      </w:r>
      <w:r>
        <w:rPr>
          <w:rFonts w:ascii="Calibri" w:eastAsia="Times New Roman" w:hAnsi="Calibri" w:cs="Times New Roman"/>
          <w:bCs/>
          <w:color w:val="000009"/>
          <w:sz w:val="24"/>
          <w:lang w:eastAsia="en-GB"/>
        </w:rPr>
        <w:t xml:space="preserve"> τον πόλεμο στη Σερβία και στη Βουλγαρία (17 Οκτωβρίου 1912). Η Ελλάδα δέχεται τους βουλευτές της αυτόνομης Κρήτης στη Βουλή και </w:t>
      </w:r>
      <w:proofErr w:type="spellStart"/>
      <w:r>
        <w:rPr>
          <w:rFonts w:ascii="Calibri" w:eastAsia="Times New Roman" w:hAnsi="Calibri" w:cs="Times New Roman"/>
          <w:bCs/>
          <w:color w:val="000009"/>
          <w:sz w:val="24"/>
          <w:lang w:eastAsia="en-GB"/>
        </w:rPr>
        <w:t>κηρύχνει</w:t>
      </w:r>
      <w:proofErr w:type="spellEnd"/>
      <w:r>
        <w:rPr>
          <w:rFonts w:ascii="Calibri" w:eastAsia="Times New Roman" w:hAnsi="Calibri" w:cs="Times New Roman"/>
          <w:bCs/>
          <w:color w:val="000009"/>
          <w:sz w:val="24"/>
          <w:lang w:eastAsia="en-GB"/>
        </w:rPr>
        <w:t xml:space="preserve"> τον πόλεμο στην Τουρκία (18 Οκτωβρίου 1912). Οι Τούρκοι ηττώνται</w:t>
      </w:r>
      <w:r w:rsidR="00121F64">
        <w:rPr>
          <w:rStyle w:val="a4"/>
          <w:rFonts w:ascii="Calibri" w:eastAsia="Times New Roman" w:hAnsi="Calibri" w:cs="Times New Roman"/>
          <w:bCs/>
          <w:color w:val="000009"/>
          <w:sz w:val="24"/>
          <w:lang w:eastAsia="en-GB"/>
        </w:rPr>
        <w:footnoteReference w:id="6"/>
      </w:r>
      <w:r>
        <w:rPr>
          <w:rFonts w:ascii="Calibri" w:eastAsia="Times New Roman" w:hAnsi="Calibri" w:cs="Times New Roman"/>
          <w:bCs/>
          <w:color w:val="000009"/>
          <w:sz w:val="24"/>
          <w:lang w:eastAsia="en-GB"/>
        </w:rPr>
        <w:t xml:space="preserve"> παντού. </w:t>
      </w:r>
      <w:r w:rsidR="00D85E5A">
        <w:rPr>
          <w:rFonts w:ascii="Calibri" w:eastAsia="Times New Roman" w:hAnsi="Calibri" w:cs="Times New Roman"/>
          <w:bCs/>
          <w:color w:val="000009"/>
          <w:sz w:val="24"/>
          <w:lang w:eastAsia="en-GB"/>
        </w:rPr>
        <w:t>Οι Έλληνες μπαίνουν στη Θεσσαλονίκη, παίρνουν τα Ιωάννινα, πρωτεύουσα της Ηπείρου, ενώ ο στόλος ελευθερώνει τα νησιά του Αιγαίου πελάγους (Χίο, Σάμο, Μυτιλήνη). Οι Βούλγαροι και οι Σέρβοι απ’ τη μεριά τους, απελευθερώνουν μεγάλο μέρος της Μακεδονίας και της Θράκης και μπαίνουν στα Σκόπια, στο Μοναστήρι και στην Αδριανούπολη.</w:t>
      </w:r>
      <w:r w:rsidR="009032EF">
        <w:rPr>
          <w:rFonts w:ascii="Calibri" w:eastAsia="Times New Roman" w:hAnsi="Calibri" w:cs="Times New Roman"/>
          <w:bCs/>
          <w:color w:val="000009"/>
          <w:sz w:val="24"/>
          <w:lang w:eastAsia="en-GB"/>
        </w:rPr>
        <w:t xml:space="preserve"> </w:t>
      </w:r>
      <w:r w:rsidR="00917A4F">
        <w:rPr>
          <w:rFonts w:ascii="Calibri" w:eastAsia="Times New Roman" w:hAnsi="Calibri" w:cs="Times New Roman"/>
          <w:bCs/>
          <w:color w:val="000009"/>
          <w:sz w:val="24"/>
          <w:lang w:eastAsia="en-GB"/>
        </w:rPr>
        <w:t>Με</w:t>
      </w:r>
      <w:r w:rsidR="00402A4B">
        <w:rPr>
          <w:rFonts w:ascii="Calibri" w:eastAsia="Times New Roman" w:hAnsi="Calibri" w:cs="Times New Roman"/>
          <w:bCs/>
          <w:color w:val="000009"/>
          <w:sz w:val="24"/>
          <w:lang w:eastAsia="en-GB"/>
        </w:rPr>
        <w:t xml:space="preserve"> τη συνθήκη του Λονδίνου (30 Μαΐ</w:t>
      </w:r>
      <w:r w:rsidR="00917A4F">
        <w:rPr>
          <w:rFonts w:ascii="Calibri" w:eastAsia="Times New Roman" w:hAnsi="Calibri" w:cs="Times New Roman"/>
          <w:bCs/>
          <w:color w:val="000009"/>
          <w:sz w:val="24"/>
          <w:lang w:eastAsia="en-GB"/>
        </w:rPr>
        <w:t>ου 1913), που έβαζε τέλος στον πρώτο βαλκανικό πόλεμο, τα τουρκικά σύνορα μεταφέρονται στον Έβρο. Όλο το έδαφος δυτικά από τον ποταμό αυτό παραχωρείται</w:t>
      </w:r>
      <w:r w:rsidR="00F866BF">
        <w:rPr>
          <w:rStyle w:val="a4"/>
          <w:rFonts w:ascii="Calibri" w:eastAsia="Times New Roman" w:hAnsi="Calibri" w:cs="Times New Roman"/>
          <w:bCs/>
          <w:color w:val="000009"/>
          <w:sz w:val="24"/>
          <w:lang w:eastAsia="en-GB"/>
        </w:rPr>
        <w:footnoteReference w:id="7"/>
      </w:r>
      <w:r w:rsidR="00917A4F">
        <w:rPr>
          <w:rFonts w:ascii="Calibri" w:eastAsia="Times New Roman" w:hAnsi="Calibri" w:cs="Times New Roman"/>
          <w:bCs/>
          <w:color w:val="000009"/>
          <w:sz w:val="24"/>
          <w:lang w:eastAsia="en-GB"/>
        </w:rPr>
        <w:t xml:space="preserve"> στους Συμμάχους.</w:t>
      </w:r>
    </w:p>
    <w:p w:rsidR="00230C38" w:rsidRDefault="00230C38" w:rsidP="009A01C1">
      <w:pPr>
        <w:spacing w:after="0" w:line="360" w:lineRule="auto"/>
        <w:jc w:val="both"/>
        <w:rPr>
          <w:rFonts w:eastAsia="Times New Roman"/>
          <w:bCs/>
          <w:sz w:val="24"/>
          <w:szCs w:val="24"/>
        </w:rPr>
      </w:pPr>
    </w:p>
    <w:p w:rsidR="00107CDF" w:rsidRDefault="006E0688" w:rsidP="009A01C1">
      <w:pPr>
        <w:spacing w:after="0" w:line="360" w:lineRule="auto"/>
        <w:jc w:val="both"/>
        <w:rPr>
          <w:rFonts w:eastAsia="Times New Roman"/>
          <w:bCs/>
          <w:sz w:val="24"/>
          <w:szCs w:val="24"/>
        </w:rPr>
      </w:pPr>
      <w:proofErr w:type="spellStart"/>
      <w:r>
        <w:rPr>
          <w:rFonts w:eastAsia="Times New Roman"/>
          <w:bCs/>
          <w:sz w:val="24"/>
          <w:szCs w:val="24"/>
        </w:rPr>
        <w:t>Σβορώνος</w:t>
      </w:r>
      <w:proofErr w:type="spellEnd"/>
      <w:r w:rsidR="00AC5180">
        <w:rPr>
          <w:rFonts w:eastAsia="Times New Roman"/>
          <w:bCs/>
          <w:sz w:val="24"/>
          <w:szCs w:val="24"/>
        </w:rPr>
        <w:t>,</w:t>
      </w:r>
      <w:r w:rsidR="00EB5853">
        <w:rPr>
          <w:rFonts w:eastAsia="Times New Roman"/>
          <w:bCs/>
          <w:sz w:val="24"/>
          <w:szCs w:val="24"/>
        </w:rPr>
        <w:t xml:space="preserve"> </w:t>
      </w:r>
      <w:r w:rsidR="00AC5180">
        <w:rPr>
          <w:rFonts w:eastAsia="Times New Roman"/>
          <w:bCs/>
          <w:sz w:val="24"/>
          <w:szCs w:val="24"/>
        </w:rPr>
        <w:t xml:space="preserve">Ν. </w:t>
      </w:r>
      <w:r>
        <w:rPr>
          <w:rFonts w:eastAsia="Times New Roman"/>
          <w:bCs/>
          <w:sz w:val="24"/>
          <w:szCs w:val="24"/>
        </w:rPr>
        <w:t>Γ.</w:t>
      </w:r>
      <w:r w:rsidR="009A01C1" w:rsidRPr="009A01C1">
        <w:rPr>
          <w:rFonts w:eastAsia="Times New Roman"/>
          <w:bCs/>
          <w:sz w:val="24"/>
          <w:szCs w:val="24"/>
        </w:rPr>
        <w:t xml:space="preserve"> </w:t>
      </w:r>
      <w:r w:rsidR="009A01C1">
        <w:rPr>
          <w:rFonts w:eastAsia="Times New Roman"/>
          <w:bCs/>
          <w:sz w:val="24"/>
          <w:szCs w:val="24"/>
        </w:rPr>
        <w:t>(</w:t>
      </w:r>
      <w:r w:rsidR="009A01C1">
        <w:rPr>
          <w:rFonts w:eastAsia="Times New Roman"/>
          <w:bCs/>
          <w:sz w:val="24"/>
          <w:szCs w:val="24"/>
        </w:rPr>
        <w:t>1994</w:t>
      </w:r>
      <w:r w:rsidR="009A01C1">
        <w:rPr>
          <w:rFonts w:eastAsia="Times New Roman"/>
          <w:bCs/>
          <w:sz w:val="24"/>
          <w:szCs w:val="24"/>
        </w:rPr>
        <w:t>).</w:t>
      </w:r>
      <w:r w:rsidR="00E723D6">
        <w:rPr>
          <w:rFonts w:eastAsia="Times New Roman"/>
          <w:bCs/>
          <w:sz w:val="24"/>
          <w:szCs w:val="24"/>
        </w:rPr>
        <w:t xml:space="preserve"> </w:t>
      </w:r>
      <w:r>
        <w:rPr>
          <w:rFonts w:eastAsia="Times New Roman"/>
          <w:bCs/>
          <w:i/>
          <w:sz w:val="24"/>
          <w:szCs w:val="24"/>
        </w:rPr>
        <w:t>Επισκόπηση της Νεοελληνικής Ιστορίας</w:t>
      </w:r>
      <w:r w:rsidR="009A01C1" w:rsidRPr="009A01C1">
        <w:rPr>
          <w:rFonts w:eastAsia="Times New Roman"/>
          <w:bCs/>
          <w:sz w:val="24"/>
          <w:szCs w:val="24"/>
        </w:rPr>
        <w:t xml:space="preserve"> </w:t>
      </w:r>
      <w:r w:rsidR="009A01C1">
        <w:rPr>
          <w:rFonts w:eastAsia="Times New Roman"/>
          <w:bCs/>
          <w:sz w:val="24"/>
          <w:szCs w:val="24"/>
        </w:rPr>
        <w:t>(</w:t>
      </w:r>
      <w:r w:rsidR="009A01C1">
        <w:rPr>
          <w:rFonts w:eastAsia="Times New Roman"/>
          <w:bCs/>
          <w:sz w:val="24"/>
          <w:szCs w:val="24"/>
        </w:rPr>
        <w:t>σ. 117</w:t>
      </w:r>
      <w:r w:rsidR="009A01C1">
        <w:rPr>
          <w:rFonts w:eastAsia="Times New Roman"/>
          <w:bCs/>
          <w:sz w:val="24"/>
          <w:szCs w:val="24"/>
        </w:rPr>
        <w:t>).</w:t>
      </w:r>
      <w:r w:rsidR="00EB5853">
        <w:rPr>
          <w:rFonts w:eastAsia="Times New Roman"/>
          <w:bCs/>
          <w:sz w:val="24"/>
          <w:szCs w:val="24"/>
        </w:rPr>
        <w:t xml:space="preserve"> </w:t>
      </w:r>
      <w:r w:rsidR="005E2CD7" w:rsidRPr="005E2CD7">
        <w:rPr>
          <w:rFonts w:eastAsia="Times New Roman"/>
          <w:bCs/>
          <w:sz w:val="24"/>
          <w:szCs w:val="24"/>
        </w:rPr>
        <w:t>(</w:t>
      </w:r>
      <w:r w:rsidR="00277E53">
        <w:rPr>
          <w:rFonts w:eastAsia="Times New Roman"/>
          <w:bCs/>
          <w:sz w:val="24"/>
          <w:szCs w:val="24"/>
        </w:rPr>
        <w:t>Α</w:t>
      </w:r>
      <w:r w:rsidR="00B22FC9">
        <w:rPr>
          <w:rFonts w:eastAsia="Times New Roman"/>
          <w:bCs/>
          <w:sz w:val="24"/>
          <w:szCs w:val="24"/>
        </w:rPr>
        <w:t xml:space="preserve">. </w:t>
      </w:r>
      <w:proofErr w:type="spellStart"/>
      <w:r w:rsidR="00B22FC9">
        <w:rPr>
          <w:rFonts w:eastAsia="Times New Roman"/>
          <w:bCs/>
          <w:sz w:val="24"/>
          <w:szCs w:val="24"/>
        </w:rPr>
        <w:t>Ασδραχά</w:t>
      </w:r>
      <w:proofErr w:type="spellEnd"/>
      <w:r w:rsidR="009A01C1">
        <w:rPr>
          <w:rFonts w:eastAsia="Times New Roman"/>
          <w:bCs/>
          <w:sz w:val="24"/>
          <w:szCs w:val="24"/>
        </w:rPr>
        <w:t>,</w:t>
      </w:r>
      <w:r w:rsidR="009A01C1" w:rsidRPr="009A01C1">
        <w:rPr>
          <w:rFonts w:eastAsia="Times New Roman"/>
          <w:bCs/>
          <w:sz w:val="24"/>
          <w:szCs w:val="24"/>
        </w:rPr>
        <w:t xml:space="preserve"> </w:t>
      </w:r>
      <w:proofErr w:type="spellStart"/>
      <w:r w:rsidR="009A01C1">
        <w:rPr>
          <w:rFonts w:eastAsia="Times New Roman"/>
          <w:bCs/>
          <w:sz w:val="24"/>
          <w:szCs w:val="24"/>
        </w:rPr>
        <w:t>Μ</w:t>
      </w:r>
      <w:r w:rsidR="009A01C1">
        <w:rPr>
          <w:rFonts w:eastAsia="Times New Roman"/>
          <w:bCs/>
          <w:sz w:val="24"/>
          <w:szCs w:val="24"/>
        </w:rPr>
        <w:t>τφρ</w:t>
      </w:r>
      <w:proofErr w:type="spellEnd"/>
      <w:r w:rsidR="009A01C1">
        <w:rPr>
          <w:rFonts w:eastAsia="Times New Roman"/>
          <w:bCs/>
          <w:sz w:val="24"/>
          <w:szCs w:val="24"/>
        </w:rPr>
        <w:t>.</w:t>
      </w:r>
      <w:r w:rsidR="00B22FC9">
        <w:rPr>
          <w:rFonts w:eastAsia="Times New Roman"/>
          <w:bCs/>
          <w:sz w:val="24"/>
          <w:szCs w:val="24"/>
        </w:rPr>
        <w:t>)</w:t>
      </w:r>
      <w:r w:rsidR="009A01C1">
        <w:rPr>
          <w:rFonts w:eastAsia="Times New Roman"/>
          <w:bCs/>
          <w:sz w:val="24"/>
          <w:szCs w:val="24"/>
        </w:rPr>
        <w:t>.</w:t>
      </w:r>
      <w:r w:rsidR="00EB5853" w:rsidRPr="00EB5853">
        <w:rPr>
          <w:rFonts w:eastAsia="Times New Roman"/>
          <w:bCs/>
          <w:sz w:val="24"/>
          <w:szCs w:val="24"/>
        </w:rPr>
        <w:t xml:space="preserve"> </w:t>
      </w:r>
      <w:r w:rsidR="00EB5853">
        <w:rPr>
          <w:rFonts w:eastAsia="Times New Roman"/>
          <w:bCs/>
          <w:sz w:val="24"/>
          <w:szCs w:val="24"/>
        </w:rPr>
        <w:t>Θεμέλιο</w:t>
      </w:r>
      <w:r w:rsidR="00B22FC9">
        <w:rPr>
          <w:rFonts w:eastAsia="Times New Roman"/>
          <w:bCs/>
          <w:sz w:val="24"/>
          <w:szCs w:val="24"/>
        </w:rPr>
        <w:t>.</w:t>
      </w:r>
    </w:p>
    <w:p w:rsidR="00230C38" w:rsidRDefault="00230C38" w:rsidP="00583A4B">
      <w:pPr>
        <w:spacing w:after="0" w:line="360" w:lineRule="auto"/>
        <w:rPr>
          <w:rFonts w:eastAsia="Times New Roman"/>
          <w:bCs/>
          <w:sz w:val="24"/>
          <w:szCs w:val="24"/>
        </w:rPr>
      </w:pPr>
      <w:r>
        <w:rPr>
          <w:rFonts w:eastAsia="Times New Roman"/>
          <w:bCs/>
          <w:sz w:val="24"/>
          <w:szCs w:val="24"/>
        </w:rPr>
        <w:br w:type="page"/>
      </w:r>
    </w:p>
    <w:p w:rsidR="00BC6A86" w:rsidRDefault="00E723D6" w:rsidP="00583A4B">
      <w:pPr>
        <w:spacing w:after="0" w:line="360" w:lineRule="auto"/>
        <w:rPr>
          <w:rFonts w:eastAsia="Times New Roman"/>
          <w:bCs/>
          <w:sz w:val="24"/>
          <w:szCs w:val="24"/>
        </w:rPr>
      </w:pPr>
      <w:r>
        <w:rPr>
          <w:rFonts w:eastAsia="Times New Roman"/>
          <w:bCs/>
          <w:noProof/>
          <w:sz w:val="24"/>
          <w:szCs w:val="24"/>
          <w:lang w:eastAsia="el-GR"/>
        </w:rPr>
        <w:lastRenderedPageBreak/>
        <w:drawing>
          <wp:anchor distT="0" distB="0" distL="114300" distR="114300" simplePos="0" relativeHeight="251654656" behindDoc="0" locked="0" layoutInCell="1" allowOverlap="1">
            <wp:simplePos x="0" y="0"/>
            <wp:positionH relativeFrom="margin">
              <wp:align>center</wp:align>
            </wp:positionH>
            <wp:positionV relativeFrom="margin">
              <wp:posOffset>309245</wp:posOffset>
            </wp:positionV>
            <wp:extent cx="5848350" cy="44958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Χωρίς τίτλο.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8350" cy="4495800"/>
                    </a:xfrm>
                    <a:prstGeom prst="rect">
                      <a:avLst/>
                    </a:prstGeom>
                  </pic:spPr>
                </pic:pic>
              </a:graphicData>
            </a:graphic>
          </wp:anchor>
        </w:drawing>
      </w:r>
      <w:r w:rsidR="00BC6A86">
        <w:rPr>
          <w:rFonts w:eastAsia="Times New Roman"/>
          <w:bCs/>
          <w:sz w:val="24"/>
          <w:szCs w:val="24"/>
        </w:rPr>
        <w:t>Για την απάντησή σας μπορείτε</w:t>
      </w:r>
      <w:r w:rsidR="00230C38">
        <w:rPr>
          <w:rFonts w:eastAsia="Times New Roman"/>
          <w:bCs/>
          <w:sz w:val="24"/>
          <w:szCs w:val="24"/>
        </w:rPr>
        <w:t>,</w:t>
      </w:r>
      <w:r w:rsidR="00BC6A86">
        <w:rPr>
          <w:rFonts w:eastAsia="Times New Roman"/>
          <w:bCs/>
          <w:sz w:val="24"/>
          <w:szCs w:val="24"/>
        </w:rPr>
        <w:t xml:space="preserve"> αν θέλετε</w:t>
      </w:r>
      <w:r w:rsidR="00230C38">
        <w:rPr>
          <w:rFonts w:eastAsia="Times New Roman"/>
          <w:bCs/>
          <w:sz w:val="24"/>
          <w:szCs w:val="24"/>
        </w:rPr>
        <w:t>,</w:t>
      </w:r>
      <w:r w:rsidR="00BC6A86">
        <w:rPr>
          <w:rFonts w:eastAsia="Times New Roman"/>
          <w:bCs/>
          <w:sz w:val="24"/>
          <w:szCs w:val="24"/>
        </w:rPr>
        <w:t xml:space="preserve"> να αξιοποιήσετε την παρακάτω εικόνα:</w:t>
      </w:r>
    </w:p>
    <w:p w:rsidR="00EB5853" w:rsidRDefault="00EB5853" w:rsidP="00583A4B">
      <w:pPr>
        <w:spacing w:after="0" w:line="360" w:lineRule="auto"/>
        <w:jc w:val="both"/>
        <w:rPr>
          <w:rFonts w:eastAsia="Times New Roman"/>
          <w:sz w:val="24"/>
          <w:szCs w:val="24"/>
        </w:rPr>
      </w:pPr>
    </w:p>
    <w:p w:rsidR="00CC756A" w:rsidRPr="00CC756A" w:rsidRDefault="00CC756A" w:rsidP="00583A4B">
      <w:pPr>
        <w:spacing w:after="0" w:line="360" w:lineRule="auto"/>
        <w:jc w:val="both"/>
        <w:rPr>
          <w:rFonts w:eastAsia="Times New Roman"/>
          <w:sz w:val="24"/>
          <w:szCs w:val="24"/>
        </w:rPr>
      </w:pPr>
      <w:r>
        <w:rPr>
          <w:rFonts w:eastAsia="Times New Roman"/>
          <w:sz w:val="24"/>
          <w:szCs w:val="24"/>
        </w:rPr>
        <w:t>Πηγή:</w:t>
      </w:r>
      <w:r w:rsidR="00E723D6">
        <w:rPr>
          <w:rFonts w:eastAsia="Times New Roman"/>
          <w:sz w:val="24"/>
          <w:szCs w:val="24"/>
        </w:rPr>
        <w:t xml:space="preserve"> </w:t>
      </w:r>
      <w:r w:rsidR="00EB5853">
        <w:rPr>
          <w:rFonts w:eastAsia="Times New Roman"/>
          <w:sz w:val="24"/>
          <w:szCs w:val="24"/>
        </w:rPr>
        <w:t>Αγνώστου</w:t>
      </w:r>
      <w:r w:rsidR="00C57D06">
        <w:rPr>
          <w:rFonts w:eastAsia="Times New Roman"/>
          <w:sz w:val="24"/>
          <w:szCs w:val="24"/>
        </w:rPr>
        <w:t xml:space="preserve"> (1914). </w:t>
      </w:r>
      <w:r w:rsidR="00C57D06" w:rsidRPr="009A01C1">
        <w:rPr>
          <w:rFonts w:eastAsia="Times New Roman"/>
          <w:sz w:val="24"/>
          <w:szCs w:val="24"/>
        </w:rPr>
        <w:t>Χάρτης από την Έκθεση της Διεθνούς Επιτροπής για τη διερεύνηση των αιτίων και τη διεξαγωγή των Βαλκανικών Πολέμων.</w:t>
      </w:r>
      <w:bookmarkStart w:id="0" w:name="_GoBack"/>
      <w:bookmarkEnd w:id="0"/>
    </w:p>
    <w:sectPr w:rsidR="00CC756A" w:rsidRPr="00CC756A" w:rsidSect="005D34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DFF" w:rsidRDefault="005E3DFF" w:rsidP="00121F64">
      <w:pPr>
        <w:spacing w:after="0" w:line="240" w:lineRule="auto"/>
      </w:pPr>
      <w:r>
        <w:separator/>
      </w:r>
    </w:p>
  </w:endnote>
  <w:endnote w:type="continuationSeparator" w:id="0">
    <w:p w:rsidR="005E3DFF" w:rsidRDefault="005E3DFF" w:rsidP="00121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DFF" w:rsidRDefault="005E3DFF" w:rsidP="00121F64">
      <w:pPr>
        <w:spacing w:after="0" w:line="240" w:lineRule="auto"/>
      </w:pPr>
      <w:r>
        <w:separator/>
      </w:r>
    </w:p>
  </w:footnote>
  <w:footnote w:type="continuationSeparator" w:id="0">
    <w:p w:rsidR="005E3DFF" w:rsidRDefault="005E3DFF" w:rsidP="00121F64">
      <w:pPr>
        <w:spacing w:after="0" w:line="240" w:lineRule="auto"/>
      </w:pPr>
      <w:r>
        <w:continuationSeparator/>
      </w:r>
    </w:p>
  </w:footnote>
  <w:footnote w:id="1">
    <w:p w:rsidR="00121F64" w:rsidRPr="009A01C1" w:rsidRDefault="00121F64" w:rsidP="009A01C1">
      <w:pPr>
        <w:pStyle w:val="a3"/>
        <w:jc w:val="both"/>
        <w:rPr>
          <w:rFonts w:ascii="Calibri" w:hAnsi="Calibri" w:cs="Calibri"/>
        </w:rPr>
      </w:pPr>
      <w:r w:rsidRPr="009A01C1">
        <w:rPr>
          <w:rStyle w:val="a4"/>
          <w:rFonts w:ascii="Calibri" w:hAnsi="Calibri" w:cs="Calibri"/>
        </w:rPr>
        <w:footnoteRef/>
      </w:r>
      <w:r w:rsidRPr="009A01C1">
        <w:rPr>
          <w:rFonts w:ascii="Calibri" w:hAnsi="Calibri" w:cs="Calibri"/>
        </w:rPr>
        <w:t xml:space="preserve"> πραγματοποιείται = γίνεται</w:t>
      </w:r>
    </w:p>
  </w:footnote>
  <w:footnote w:id="2">
    <w:p w:rsidR="00121F64" w:rsidRPr="009A01C1" w:rsidRDefault="00121F64" w:rsidP="009A01C1">
      <w:pPr>
        <w:pStyle w:val="a3"/>
        <w:jc w:val="both"/>
        <w:rPr>
          <w:rFonts w:ascii="Calibri" w:hAnsi="Calibri" w:cs="Calibri"/>
        </w:rPr>
      </w:pPr>
      <w:r w:rsidRPr="009A01C1">
        <w:rPr>
          <w:rStyle w:val="a4"/>
          <w:rFonts w:ascii="Calibri" w:hAnsi="Calibri" w:cs="Calibri"/>
        </w:rPr>
        <w:footnoteRef/>
      </w:r>
      <w:r w:rsidRPr="009A01C1">
        <w:rPr>
          <w:rFonts w:ascii="Calibri" w:hAnsi="Calibri" w:cs="Calibri"/>
        </w:rPr>
        <w:t xml:space="preserve"> εφαρμογή = πραγματοποίηση μιας ιδέας</w:t>
      </w:r>
    </w:p>
  </w:footnote>
  <w:footnote w:id="3">
    <w:p w:rsidR="00121F64" w:rsidRPr="009A01C1" w:rsidRDefault="00121F64" w:rsidP="009A01C1">
      <w:pPr>
        <w:pStyle w:val="a3"/>
        <w:jc w:val="both"/>
        <w:rPr>
          <w:rFonts w:ascii="Calibri" w:hAnsi="Calibri" w:cs="Calibri"/>
        </w:rPr>
      </w:pPr>
      <w:r w:rsidRPr="009A01C1">
        <w:rPr>
          <w:rStyle w:val="a4"/>
          <w:rFonts w:ascii="Calibri" w:hAnsi="Calibri" w:cs="Calibri"/>
        </w:rPr>
        <w:footnoteRef/>
      </w:r>
      <w:r w:rsidRPr="009A01C1">
        <w:rPr>
          <w:rFonts w:ascii="Calibri" w:hAnsi="Calibri" w:cs="Calibri"/>
        </w:rPr>
        <w:t xml:space="preserve"> μετα</w:t>
      </w:r>
      <w:r w:rsidR="00EB5853" w:rsidRPr="009A01C1">
        <w:rPr>
          <w:rFonts w:ascii="Calibri" w:hAnsi="Calibri" w:cs="Calibri"/>
        </w:rPr>
        <w:t>ρ</w:t>
      </w:r>
      <w:r w:rsidRPr="009A01C1">
        <w:rPr>
          <w:rFonts w:ascii="Calibri" w:hAnsi="Calibri" w:cs="Calibri"/>
        </w:rPr>
        <w:t>ρυθμίσεων = εφαρμογή διαφορετικών συστημάτων</w:t>
      </w:r>
    </w:p>
  </w:footnote>
  <w:footnote w:id="4">
    <w:p w:rsidR="00121F64" w:rsidRPr="009A01C1" w:rsidRDefault="00121F64" w:rsidP="009A01C1">
      <w:pPr>
        <w:pStyle w:val="a3"/>
        <w:jc w:val="both"/>
        <w:rPr>
          <w:rFonts w:ascii="Calibri" w:hAnsi="Calibri" w:cs="Calibri"/>
        </w:rPr>
      </w:pPr>
      <w:r w:rsidRPr="009A01C1">
        <w:rPr>
          <w:rStyle w:val="a4"/>
          <w:rFonts w:ascii="Calibri" w:hAnsi="Calibri" w:cs="Calibri"/>
        </w:rPr>
        <w:footnoteRef/>
      </w:r>
      <w:r w:rsidRPr="009A01C1">
        <w:rPr>
          <w:rFonts w:ascii="Calibri" w:hAnsi="Calibri" w:cs="Calibri"/>
        </w:rPr>
        <w:t xml:space="preserve"> Πύλη (ή αλλιώς Υψηλή Πύλη) = η κυβέρνηση της Οθωμανικής Αυτοκρατορίας</w:t>
      </w:r>
    </w:p>
  </w:footnote>
  <w:footnote w:id="5">
    <w:p w:rsidR="00121F64" w:rsidRPr="009A01C1" w:rsidRDefault="00121F64" w:rsidP="009A01C1">
      <w:pPr>
        <w:pStyle w:val="a3"/>
        <w:jc w:val="both"/>
        <w:rPr>
          <w:rFonts w:ascii="Calibri" w:hAnsi="Calibri" w:cs="Calibri"/>
        </w:rPr>
      </w:pPr>
      <w:r w:rsidRPr="009A01C1">
        <w:rPr>
          <w:rStyle w:val="a4"/>
          <w:rFonts w:ascii="Calibri" w:hAnsi="Calibri" w:cs="Calibri"/>
        </w:rPr>
        <w:footnoteRef/>
      </w:r>
      <w:r w:rsidR="00EB5853" w:rsidRPr="009A01C1">
        <w:rPr>
          <w:rFonts w:ascii="Calibri" w:hAnsi="Calibri" w:cs="Calibri"/>
        </w:rPr>
        <w:t xml:space="preserve"> </w:t>
      </w:r>
      <w:proofErr w:type="spellStart"/>
      <w:r w:rsidR="00EB5853" w:rsidRPr="009A01C1">
        <w:rPr>
          <w:rFonts w:ascii="Calibri" w:hAnsi="Calibri" w:cs="Calibri"/>
        </w:rPr>
        <w:t>κηρύχνει</w:t>
      </w:r>
      <w:proofErr w:type="spellEnd"/>
      <w:r w:rsidR="00EB5853" w:rsidRPr="009A01C1">
        <w:rPr>
          <w:rFonts w:ascii="Calibri" w:hAnsi="Calibri" w:cs="Calibri"/>
        </w:rPr>
        <w:t xml:space="preserve"> (τον πόλεμο)= </w:t>
      </w:r>
      <w:r w:rsidR="00DB3E38" w:rsidRPr="009A01C1">
        <w:rPr>
          <w:rFonts w:ascii="Calibri" w:hAnsi="Calibri" w:cs="Calibri"/>
        </w:rPr>
        <w:t>δηλώνει επίσημα ότι ξεκινάει</w:t>
      </w:r>
      <w:r w:rsidR="00EB5853" w:rsidRPr="009A01C1">
        <w:rPr>
          <w:rFonts w:ascii="Calibri" w:hAnsi="Calibri" w:cs="Calibri"/>
        </w:rPr>
        <w:t xml:space="preserve"> </w:t>
      </w:r>
      <w:r w:rsidR="00DB3E38" w:rsidRPr="009A01C1">
        <w:rPr>
          <w:rFonts w:ascii="Calibri" w:hAnsi="Calibri" w:cs="Calibri"/>
        </w:rPr>
        <w:t>τ</w:t>
      </w:r>
      <w:r w:rsidR="00EB5853" w:rsidRPr="009A01C1">
        <w:rPr>
          <w:rFonts w:ascii="Calibri" w:hAnsi="Calibri" w:cs="Calibri"/>
        </w:rPr>
        <w:t>ο</w:t>
      </w:r>
      <w:r w:rsidR="00DB3E38" w:rsidRPr="009A01C1">
        <w:rPr>
          <w:rFonts w:ascii="Calibri" w:hAnsi="Calibri" w:cs="Calibri"/>
        </w:rPr>
        <w:t>ν πόλεμο</w:t>
      </w:r>
    </w:p>
  </w:footnote>
  <w:footnote w:id="6">
    <w:p w:rsidR="00121F64" w:rsidRPr="009A01C1" w:rsidRDefault="00121F64" w:rsidP="009A01C1">
      <w:pPr>
        <w:pStyle w:val="a3"/>
        <w:jc w:val="both"/>
        <w:rPr>
          <w:rFonts w:ascii="Calibri" w:hAnsi="Calibri" w:cs="Calibri"/>
        </w:rPr>
      </w:pPr>
      <w:r w:rsidRPr="009A01C1">
        <w:rPr>
          <w:rStyle w:val="a4"/>
          <w:rFonts w:ascii="Calibri" w:hAnsi="Calibri" w:cs="Calibri"/>
        </w:rPr>
        <w:footnoteRef/>
      </w:r>
      <w:r w:rsidRPr="009A01C1">
        <w:rPr>
          <w:rFonts w:ascii="Calibri" w:hAnsi="Calibri" w:cs="Calibri"/>
        </w:rPr>
        <w:t xml:space="preserve"> ηττώνται = </w:t>
      </w:r>
      <w:r w:rsidR="005B6296" w:rsidRPr="009A01C1">
        <w:rPr>
          <w:rFonts w:ascii="Calibri" w:hAnsi="Calibri" w:cs="Calibri"/>
        </w:rPr>
        <w:t>νικήθηκαν</w:t>
      </w:r>
    </w:p>
  </w:footnote>
  <w:footnote w:id="7">
    <w:p w:rsidR="00F866BF" w:rsidRPr="009A01C1" w:rsidRDefault="00F866BF" w:rsidP="009A01C1">
      <w:pPr>
        <w:pStyle w:val="a3"/>
        <w:jc w:val="both"/>
        <w:rPr>
          <w:rFonts w:ascii="Calibri" w:hAnsi="Calibri" w:cs="Calibri"/>
        </w:rPr>
      </w:pPr>
      <w:r w:rsidRPr="009A01C1">
        <w:rPr>
          <w:rStyle w:val="a4"/>
          <w:rFonts w:ascii="Calibri" w:hAnsi="Calibri" w:cs="Calibri"/>
        </w:rPr>
        <w:footnoteRef/>
      </w:r>
      <w:r w:rsidRPr="009A01C1">
        <w:rPr>
          <w:rFonts w:ascii="Calibri" w:hAnsi="Calibri" w:cs="Calibri"/>
        </w:rPr>
        <w:t xml:space="preserve"> παραχωρείται = δίνεται ως δικαίωμα</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D3B7C"/>
    <w:multiLevelType w:val="hybridMultilevel"/>
    <w:tmpl w:val="06F6856A"/>
    <w:lvl w:ilvl="0" w:tplc="A67EB380">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3BD"/>
    <w:rsid w:val="00027A95"/>
    <w:rsid w:val="0006159B"/>
    <w:rsid w:val="0006428E"/>
    <w:rsid w:val="00070B04"/>
    <w:rsid w:val="00080538"/>
    <w:rsid w:val="000C03B8"/>
    <w:rsid w:val="000D6D55"/>
    <w:rsid w:val="00107CDF"/>
    <w:rsid w:val="00110635"/>
    <w:rsid w:val="00121F64"/>
    <w:rsid w:val="001247A1"/>
    <w:rsid w:val="001360D4"/>
    <w:rsid w:val="0016169D"/>
    <w:rsid w:val="00172A27"/>
    <w:rsid w:val="001941D3"/>
    <w:rsid w:val="00196672"/>
    <w:rsid w:val="001E0FB0"/>
    <w:rsid w:val="001F1CD5"/>
    <w:rsid w:val="00230C38"/>
    <w:rsid w:val="0024147C"/>
    <w:rsid w:val="00263221"/>
    <w:rsid w:val="0027419D"/>
    <w:rsid w:val="00274979"/>
    <w:rsid w:val="0027697F"/>
    <w:rsid w:val="00277E53"/>
    <w:rsid w:val="002B3F77"/>
    <w:rsid w:val="002D70DF"/>
    <w:rsid w:val="002F10F9"/>
    <w:rsid w:val="003001BE"/>
    <w:rsid w:val="0032013C"/>
    <w:rsid w:val="003A5C56"/>
    <w:rsid w:val="003D2FBD"/>
    <w:rsid w:val="003F4314"/>
    <w:rsid w:val="00402A4B"/>
    <w:rsid w:val="00452C88"/>
    <w:rsid w:val="00453381"/>
    <w:rsid w:val="00456A5B"/>
    <w:rsid w:val="00475E56"/>
    <w:rsid w:val="004A670F"/>
    <w:rsid w:val="004D225E"/>
    <w:rsid w:val="004D4975"/>
    <w:rsid w:val="00505D6E"/>
    <w:rsid w:val="0050606F"/>
    <w:rsid w:val="0052350A"/>
    <w:rsid w:val="00531C17"/>
    <w:rsid w:val="00540879"/>
    <w:rsid w:val="00543922"/>
    <w:rsid w:val="0055480A"/>
    <w:rsid w:val="005720AC"/>
    <w:rsid w:val="00583A4B"/>
    <w:rsid w:val="005B6296"/>
    <w:rsid w:val="005C49EE"/>
    <w:rsid w:val="005D34D4"/>
    <w:rsid w:val="005E2CD7"/>
    <w:rsid w:val="005E3255"/>
    <w:rsid w:val="005E3DFF"/>
    <w:rsid w:val="00600D39"/>
    <w:rsid w:val="00602981"/>
    <w:rsid w:val="00610D9B"/>
    <w:rsid w:val="00643E72"/>
    <w:rsid w:val="00652FDB"/>
    <w:rsid w:val="00670653"/>
    <w:rsid w:val="00691538"/>
    <w:rsid w:val="006A53DB"/>
    <w:rsid w:val="006B3E17"/>
    <w:rsid w:val="006E0688"/>
    <w:rsid w:val="006E4752"/>
    <w:rsid w:val="006E6DF5"/>
    <w:rsid w:val="006F3194"/>
    <w:rsid w:val="006F6422"/>
    <w:rsid w:val="00702EC5"/>
    <w:rsid w:val="0075236B"/>
    <w:rsid w:val="00757421"/>
    <w:rsid w:val="0076193C"/>
    <w:rsid w:val="007A4FCA"/>
    <w:rsid w:val="007B5AA6"/>
    <w:rsid w:val="007C4268"/>
    <w:rsid w:val="007C787A"/>
    <w:rsid w:val="007D5E86"/>
    <w:rsid w:val="007E2213"/>
    <w:rsid w:val="007E7946"/>
    <w:rsid w:val="007F6544"/>
    <w:rsid w:val="00825FCE"/>
    <w:rsid w:val="00884F0E"/>
    <w:rsid w:val="008B3F58"/>
    <w:rsid w:val="008F0366"/>
    <w:rsid w:val="009032EF"/>
    <w:rsid w:val="00917A4F"/>
    <w:rsid w:val="009642C9"/>
    <w:rsid w:val="00980E83"/>
    <w:rsid w:val="009A01C1"/>
    <w:rsid w:val="009E1D7D"/>
    <w:rsid w:val="00A16337"/>
    <w:rsid w:val="00A526D7"/>
    <w:rsid w:val="00A63B31"/>
    <w:rsid w:val="00A83515"/>
    <w:rsid w:val="00AC5180"/>
    <w:rsid w:val="00B02513"/>
    <w:rsid w:val="00B22FC9"/>
    <w:rsid w:val="00B366CB"/>
    <w:rsid w:val="00B428B4"/>
    <w:rsid w:val="00B618D8"/>
    <w:rsid w:val="00B7347D"/>
    <w:rsid w:val="00BA68AB"/>
    <w:rsid w:val="00BC6A86"/>
    <w:rsid w:val="00BE0A9C"/>
    <w:rsid w:val="00C052B1"/>
    <w:rsid w:val="00C16A81"/>
    <w:rsid w:val="00C53AAD"/>
    <w:rsid w:val="00C57D06"/>
    <w:rsid w:val="00C61692"/>
    <w:rsid w:val="00C64A78"/>
    <w:rsid w:val="00C713D4"/>
    <w:rsid w:val="00CB43E0"/>
    <w:rsid w:val="00CC488B"/>
    <w:rsid w:val="00CC756A"/>
    <w:rsid w:val="00CD7233"/>
    <w:rsid w:val="00D11305"/>
    <w:rsid w:val="00D264C8"/>
    <w:rsid w:val="00D4578E"/>
    <w:rsid w:val="00D64DEC"/>
    <w:rsid w:val="00D85E5A"/>
    <w:rsid w:val="00D90BC8"/>
    <w:rsid w:val="00D90FA6"/>
    <w:rsid w:val="00DB3E38"/>
    <w:rsid w:val="00DC2064"/>
    <w:rsid w:val="00DC6132"/>
    <w:rsid w:val="00DE43D6"/>
    <w:rsid w:val="00DF6B91"/>
    <w:rsid w:val="00E0090C"/>
    <w:rsid w:val="00E17345"/>
    <w:rsid w:val="00E3003D"/>
    <w:rsid w:val="00E31514"/>
    <w:rsid w:val="00E34941"/>
    <w:rsid w:val="00E4321D"/>
    <w:rsid w:val="00E4607C"/>
    <w:rsid w:val="00E4767C"/>
    <w:rsid w:val="00E60C80"/>
    <w:rsid w:val="00E723D6"/>
    <w:rsid w:val="00E832E0"/>
    <w:rsid w:val="00E84758"/>
    <w:rsid w:val="00E87E1B"/>
    <w:rsid w:val="00EA3CE0"/>
    <w:rsid w:val="00EB5853"/>
    <w:rsid w:val="00EF701E"/>
    <w:rsid w:val="00F00E92"/>
    <w:rsid w:val="00F4308E"/>
    <w:rsid w:val="00F70F2C"/>
    <w:rsid w:val="00F866BF"/>
    <w:rsid w:val="00FA3A91"/>
    <w:rsid w:val="00FD7B23"/>
    <w:rsid w:val="00FE4962"/>
    <w:rsid w:val="00FF0E0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F6B73"/>
  <w15:docId w15:val="{245EF865-EA87-4515-BC39-5BBAA5C3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A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21F64"/>
    <w:pPr>
      <w:spacing w:after="0" w:line="240" w:lineRule="auto"/>
    </w:pPr>
    <w:rPr>
      <w:sz w:val="20"/>
      <w:szCs w:val="20"/>
    </w:rPr>
  </w:style>
  <w:style w:type="character" w:customStyle="1" w:styleId="Char">
    <w:name w:val="Κείμενο υποσημείωσης Char"/>
    <w:basedOn w:val="a0"/>
    <w:link w:val="a3"/>
    <w:uiPriority w:val="99"/>
    <w:semiHidden/>
    <w:rsid w:val="00121F64"/>
    <w:rPr>
      <w:sz w:val="20"/>
      <w:szCs w:val="20"/>
    </w:rPr>
  </w:style>
  <w:style w:type="character" w:styleId="a4">
    <w:name w:val="footnote reference"/>
    <w:basedOn w:val="a0"/>
    <w:uiPriority w:val="99"/>
    <w:semiHidden/>
    <w:unhideWhenUsed/>
    <w:rsid w:val="00121F64"/>
    <w:rPr>
      <w:vertAlign w:val="superscript"/>
    </w:rPr>
  </w:style>
  <w:style w:type="paragraph" w:styleId="a5">
    <w:name w:val="Revision"/>
    <w:hidden/>
    <w:uiPriority w:val="99"/>
    <w:semiHidden/>
    <w:rsid w:val="00BC6A86"/>
    <w:pPr>
      <w:spacing w:after="0" w:line="240" w:lineRule="auto"/>
    </w:pPr>
  </w:style>
  <w:style w:type="paragraph" w:styleId="a6">
    <w:name w:val="List Paragraph"/>
    <w:basedOn w:val="a"/>
    <w:uiPriority w:val="34"/>
    <w:qFormat/>
    <w:rsid w:val="009A0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5" ma:contentTypeDescription="Δημιουργία νέου εγγράφου" ma:contentTypeScope="" ma:versionID="b96c20a09fd085f6b530aa57474ba65e">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67D17-B6AC-4BC4-9ED0-7BE3C5B9D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85A33-5FAC-4C9C-813D-33D13AAE337A}">
  <ds:schemaRefs>
    <ds:schemaRef ds:uri="http://schemas.microsoft.com/sharepoint/v3/contenttype/forms"/>
  </ds:schemaRefs>
</ds:datastoreItem>
</file>

<file path=customXml/itemProps3.xml><?xml version="1.0" encoding="utf-8"?>
<ds:datastoreItem xmlns:ds="http://schemas.openxmlformats.org/officeDocument/2006/customXml" ds:itemID="{40BAA8D1-C015-4A14-9AF9-8E56E72415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DAA0D3-8518-4B74-80C8-C12BB341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246</Words>
  <Characters>1332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Antoniadoy</dc:creator>
  <cp:keywords/>
  <dc:description/>
  <cp:lastModifiedBy>Τίγκα Ευαγγελία</cp:lastModifiedBy>
  <cp:revision>25</cp:revision>
  <cp:lastPrinted>2023-03-05T05:58:00Z</cp:lastPrinted>
  <dcterms:created xsi:type="dcterms:W3CDTF">2022-12-11T18:59:00Z</dcterms:created>
  <dcterms:modified xsi:type="dcterms:W3CDTF">2023-05-15T07:36:00Z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