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EA8" w:rsidRPr="00984E94" w:rsidRDefault="00984E94" w:rsidP="00461468">
      <w:pPr>
        <w:spacing w:after="0"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Calibri"/>
          <w:b/>
          <w:bCs/>
          <w:sz w:val="24"/>
          <w:szCs w:val="24"/>
        </w:rPr>
        <w:t>ΕΝΔΕΙΚΤΙΚΕΣ ΑΠΑΝΤΗΣΕΙΣ</w:t>
      </w:r>
    </w:p>
    <w:p w:rsidR="00984E94" w:rsidRDefault="00984E94" w:rsidP="0046146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Οι μαθητές/</w:t>
      </w:r>
      <w:r w:rsidR="00DA0875">
        <w:rPr>
          <w:sz w:val="24"/>
          <w:szCs w:val="24"/>
        </w:rPr>
        <w:t>-</w:t>
      </w:r>
      <w:r w:rsidR="00DA4BD7">
        <w:rPr>
          <w:sz w:val="24"/>
          <w:szCs w:val="24"/>
        </w:rPr>
        <w:t>τριες</w:t>
      </w:r>
      <w:r>
        <w:rPr>
          <w:sz w:val="24"/>
          <w:szCs w:val="24"/>
        </w:rPr>
        <w:t xml:space="preserve"> αναμένεται να απαντήσουν σ</w:t>
      </w:r>
      <w:r w:rsidR="00F650D0">
        <w:rPr>
          <w:sz w:val="24"/>
          <w:szCs w:val="24"/>
        </w:rPr>
        <w:t>τα ερωτήματα</w:t>
      </w:r>
      <w:r w:rsidR="00524807">
        <w:rPr>
          <w:sz w:val="24"/>
          <w:szCs w:val="24"/>
        </w:rPr>
        <w:t xml:space="preserve"> βασιζόμενοι/-ες σε πληροφορίες του παραθέματος </w:t>
      </w:r>
      <w:r>
        <w:rPr>
          <w:sz w:val="24"/>
          <w:szCs w:val="24"/>
        </w:rPr>
        <w:t>ως εξής</w:t>
      </w:r>
      <w:r w:rsidR="00974124">
        <w:rPr>
          <w:sz w:val="24"/>
          <w:szCs w:val="24"/>
        </w:rPr>
        <w:t>:</w:t>
      </w:r>
    </w:p>
    <w:p w:rsidR="003B4EB7" w:rsidRDefault="00984E94" w:rsidP="00461468">
      <w:pPr>
        <w:spacing w:after="0" w:line="360" w:lineRule="auto"/>
        <w:jc w:val="both"/>
        <w:rPr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3.</w:t>
      </w:r>
      <w:r>
        <w:rPr>
          <w:rFonts w:eastAsia="Times New Roman" w:cs="Arial"/>
          <w:b/>
          <w:color w:val="000000"/>
          <w:sz w:val="24"/>
          <w:szCs w:val="24"/>
          <w:lang w:eastAsia="el-GR"/>
        </w:rPr>
        <w:t>α.</w:t>
      </w:r>
    </w:p>
    <w:p w:rsidR="00984E94" w:rsidRDefault="00984E94" w:rsidP="00623D34">
      <w:pPr>
        <w:pStyle w:val="a3"/>
        <w:numPr>
          <w:ilvl w:val="0"/>
          <w:numId w:val="2"/>
        </w:numPr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el-GR"/>
        </w:rPr>
      </w:pPr>
      <w:r>
        <w:rPr>
          <w:rFonts w:eastAsia="Times New Roman" w:cs="Arial"/>
          <w:color w:val="000000"/>
          <w:sz w:val="24"/>
          <w:szCs w:val="24"/>
          <w:lang w:eastAsia="el-GR"/>
        </w:rPr>
        <w:t>«</w:t>
      </w:r>
      <w:r w:rsidR="00623D34" w:rsidRPr="00623D34">
        <w:rPr>
          <w:rFonts w:eastAsia="Times New Roman" w:cs="Arial"/>
          <w:color w:val="000000"/>
          <w:sz w:val="24"/>
          <w:szCs w:val="24"/>
          <w:lang w:eastAsia="el-GR"/>
        </w:rPr>
        <w:t>Στην περίοδο 1</w:t>
      </w:r>
      <w:r w:rsidR="00DA0875">
        <w:rPr>
          <w:rFonts w:eastAsia="Times New Roman" w:cs="Arial"/>
          <w:color w:val="000000"/>
          <w:sz w:val="24"/>
          <w:szCs w:val="24"/>
          <w:lang w:eastAsia="el-GR"/>
        </w:rPr>
        <w:t>821-1824 η επανάσταση προόδευσε[</w:t>
      </w:r>
      <w:r w:rsidR="00E46A0B">
        <w:rPr>
          <w:rFonts w:eastAsia="Times New Roman" w:cs="Arial"/>
          <w:color w:val="000000"/>
          <w:sz w:val="24"/>
          <w:szCs w:val="24"/>
          <w:lang w:eastAsia="el-GR"/>
        </w:rPr>
        <w:t>…</w:t>
      </w:r>
      <w:r w:rsidR="00DA0875">
        <w:rPr>
          <w:rFonts w:eastAsia="Times New Roman" w:cs="Arial"/>
          <w:color w:val="000000"/>
          <w:sz w:val="24"/>
          <w:szCs w:val="24"/>
          <w:lang w:eastAsia="el-GR"/>
        </w:rPr>
        <w:t>]</w:t>
      </w:r>
      <w:r>
        <w:rPr>
          <w:rFonts w:eastAsia="Times New Roman" w:cs="Arial"/>
          <w:color w:val="000000"/>
          <w:sz w:val="24"/>
          <w:szCs w:val="24"/>
          <w:lang w:eastAsia="el-GR"/>
        </w:rPr>
        <w:t>»</w:t>
      </w:r>
    </w:p>
    <w:p w:rsidR="00984E94" w:rsidRDefault="00984E94" w:rsidP="00623D34">
      <w:pPr>
        <w:pStyle w:val="a3"/>
        <w:numPr>
          <w:ilvl w:val="0"/>
          <w:numId w:val="2"/>
        </w:numPr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el-GR"/>
        </w:rPr>
      </w:pPr>
      <w:r>
        <w:rPr>
          <w:rFonts w:eastAsia="Times New Roman" w:cs="Arial"/>
          <w:color w:val="000000"/>
          <w:sz w:val="24"/>
          <w:szCs w:val="24"/>
          <w:lang w:eastAsia="el-GR"/>
        </w:rPr>
        <w:t>«</w:t>
      </w:r>
      <w:r w:rsidR="00DA0875">
        <w:rPr>
          <w:rFonts w:eastAsia="Times New Roman" w:cs="Arial"/>
          <w:color w:val="000000"/>
          <w:sz w:val="24"/>
          <w:szCs w:val="24"/>
          <w:lang w:eastAsia="el-GR"/>
        </w:rPr>
        <w:t>[</w:t>
      </w:r>
      <w:r w:rsidR="00623D34">
        <w:rPr>
          <w:rFonts w:eastAsia="Times New Roman" w:cs="Arial"/>
          <w:color w:val="000000"/>
          <w:sz w:val="24"/>
          <w:szCs w:val="24"/>
          <w:lang w:eastAsia="el-GR"/>
        </w:rPr>
        <w:t>…</w:t>
      </w:r>
      <w:r w:rsidR="00DA0875">
        <w:rPr>
          <w:rFonts w:eastAsia="Times New Roman" w:cs="Arial"/>
          <w:color w:val="000000"/>
          <w:sz w:val="24"/>
          <w:szCs w:val="24"/>
          <w:lang w:eastAsia="el-GR"/>
        </w:rPr>
        <w:t>]</w:t>
      </w:r>
      <w:r w:rsidR="00623D34">
        <w:rPr>
          <w:rFonts w:ascii="Calibri" w:eastAsia="Times New Roman" w:hAnsi="Calibri" w:cs="Times New Roman"/>
          <w:bCs/>
          <w:color w:val="000009"/>
          <w:sz w:val="24"/>
          <w:lang w:eastAsia="en-GB"/>
        </w:rPr>
        <w:t xml:space="preserve">στα στενά των </w:t>
      </w:r>
      <w:proofErr w:type="spellStart"/>
      <w:r w:rsidR="00623D34">
        <w:rPr>
          <w:rFonts w:ascii="Calibri" w:eastAsia="Times New Roman" w:hAnsi="Calibri" w:cs="Times New Roman"/>
          <w:bCs/>
          <w:color w:val="000009"/>
          <w:sz w:val="24"/>
          <w:lang w:eastAsia="en-GB"/>
        </w:rPr>
        <w:t>Δερβενακιών</w:t>
      </w:r>
      <w:proofErr w:type="spellEnd"/>
      <w:r w:rsidR="00623D34">
        <w:rPr>
          <w:rFonts w:ascii="Calibri" w:eastAsia="Times New Roman" w:hAnsi="Calibri" w:cs="Times New Roman"/>
          <w:bCs/>
          <w:color w:val="000009"/>
          <w:sz w:val="24"/>
          <w:lang w:eastAsia="en-GB"/>
        </w:rPr>
        <w:t xml:space="preserve"> στην Πελοπόννησο</w:t>
      </w:r>
      <w:r w:rsidR="00DA0875">
        <w:rPr>
          <w:rFonts w:ascii="Calibri" w:eastAsia="Times New Roman" w:hAnsi="Calibri" w:cs="Times New Roman"/>
          <w:bCs/>
          <w:color w:val="000009"/>
          <w:sz w:val="24"/>
          <w:lang w:eastAsia="en-GB"/>
        </w:rPr>
        <w:t>[</w:t>
      </w:r>
      <w:r w:rsidR="00623D34">
        <w:rPr>
          <w:rFonts w:ascii="Calibri" w:eastAsia="Times New Roman" w:hAnsi="Calibri" w:cs="Times New Roman"/>
          <w:bCs/>
          <w:color w:val="000009"/>
          <w:sz w:val="24"/>
          <w:lang w:eastAsia="en-GB"/>
        </w:rPr>
        <w:t>…</w:t>
      </w:r>
      <w:r w:rsidR="00DA0875">
        <w:rPr>
          <w:rFonts w:ascii="Calibri" w:eastAsia="Times New Roman" w:hAnsi="Calibri" w:cs="Times New Roman"/>
          <w:bCs/>
          <w:color w:val="000009"/>
          <w:sz w:val="24"/>
          <w:lang w:eastAsia="en-GB"/>
        </w:rPr>
        <w:t>]</w:t>
      </w:r>
      <w:r>
        <w:rPr>
          <w:rFonts w:eastAsia="Times New Roman" w:cs="Arial"/>
          <w:color w:val="000000"/>
          <w:sz w:val="24"/>
          <w:szCs w:val="24"/>
          <w:lang w:eastAsia="el-GR"/>
        </w:rPr>
        <w:t>»</w:t>
      </w:r>
    </w:p>
    <w:p w:rsidR="008A7239" w:rsidRPr="00984E94" w:rsidRDefault="008A7239" w:rsidP="008A7239">
      <w:pPr>
        <w:pStyle w:val="a3"/>
        <w:numPr>
          <w:ilvl w:val="0"/>
          <w:numId w:val="2"/>
        </w:numPr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el-GR"/>
        </w:rPr>
      </w:pPr>
      <w:r>
        <w:rPr>
          <w:rFonts w:eastAsia="Times New Roman" w:cs="Arial"/>
          <w:color w:val="000000"/>
          <w:sz w:val="24"/>
          <w:szCs w:val="24"/>
          <w:lang w:eastAsia="el-GR"/>
        </w:rPr>
        <w:t>«</w:t>
      </w:r>
      <w:r w:rsidRPr="008A7239">
        <w:rPr>
          <w:rFonts w:eastAsia="Times New Roman" w:cs="Arial"/>
          <w:color w:val="000000"/>
          <w:sz w:val="24"/>
          <w:szCs w:val="24"/>
          <w:lang w:eastAsia="el-GR"/>
        </w:rPr>
        <w:t xml:space="preserve">Η σπουδαιότερη, του Μαχμούτ Δράμαλη, </w:t>
      </w:r>
      <w:r>
        <w:rPr>
          <w:rFonts w:eastAsia="Times New Roman" w:cs="Arial"/>
          <w:color w:val="000000"/>
          <w:sz w:val="24"/>
          <w:szCs w:val="24"/>
          <w:lang w:eastAsia="el-GR"/>
        </w:rPr>
        <w:t>[..]</w:t>
      </w:r>
      <w:r w:rsidRPr="008A7239">
        <w:rPr>
          <w:rFonts w:eastAsia="Times New Roman" w:cs="Arial"/>
          <w:color w:val="000000"/>
          <w:sz w:val="24"/>
          <w:szCs w:val="24"/>
          <w:lang w:eastAsia="el-GR"/>
        </w:rPr>
        <w:t>, καταστράφηκε ολοκληρωτικά</w:t>
      </w:r>
      <w:r w:rsidR="00DA0875">
        <w:rPr>
          <w:rFonts w:eastAsia="Times New Roman" w:cs="Arial"/>
          <w:color w:val="000000"/>
          <w:sz w:val="24"/>
          <w:szCs w:val="24"/>
          <w:lang w:eastAsia="el-GR"/>
        </w:rPr>
        <w:t>[</w:t>
      </w:r>
      <w:r>
        <w:rPr>
          <w:rFonts w:eastAsia="Times New Roman" w:cs="Arial"/>
          <w:color w:val="000000"/>
          <w:sz w:val="24"/>
          <w:szCs w:val="24"/>
          <w:lang w:eastAsia="el-GR"/>
        </w:rPr>
        <w:t>…</w:t>
      </w:r>
      <w:r w:rsidR="00DA0875">
        <w:rPr>
          <w:rFonts w:eastAsia="Times New Roman" w:cs="Arial"/>
          <w:color w:val="000000"/>
          <w:sz w:val="24"/>
          <w:szCs w:val="24"/>
          <w:lang w:eastAsia="el-GR"/>
        </w:rPr>
        <w:t>]</w:t>
      </w:r>
      <w:r>
        <w:rPr>
          <w:rFonts w:eastAsia="Times New Roman" w:cs="Arial"/>
          <w:color w:val="000000"/>
          <w:sz w:val="24"/>
          <w:szCs w:val="24"/>
          <w:lang w:eastAsia="el-GR"/>
        </w:rPr>
        <w:t>»</w:t>
      </w:r>
    </w:p>
    <w:p w:rsidR="00984E94" w:rsidRDefault="00984E94" w:rsidP="00AE5B13">
      <w:pPr>
        <w:spacing w:after="0" w:line="360" w:lineRule="auto"/>
        <w:jc w:val="both"/>
        <w:rPr>
          <w:b/>
          <w:sz w:val="24"/>
          <w:szCs w:val="24"/>
        </w:rPr>
      </w:pPr>
    </w:p>
    <w:p w:rsidR="00984E94" w:rsidRDefault="00984E94" w:rsidP="00AE5B13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3.</w:t>
      </w:r>
      <w:r w:rsidR="003E2E63" w:rsidRPr="00E03DDA">
        <w:rPr>
          <w:b/>
          <w:sz w:val="24"/>
          <w:szCs w:val="24"/>
        </w:rPr>
        <w:t>β</w:t>
      </w:r>
      <w:r w:rsidR="00E03DDA" w:rsidRPr="00E03DDA">
        <w:rPr>
          <w:b/>
          <w:sz w:val="24"/>
          <w:szCs w:val="24"/>
        </w:rPr>
        <w:t>.</w:t>
      </w:r>
    </w:p>
    <w:p w:rsidR="003B7AC4" w:rsidRDefault="003B7AC4" w:rsidP="003B7AC4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3B7AC4">
        <w:rPr>
          <w:sz w:val="24"/>
          <w:szCs w:val="24"/>
        </w:rPr>
        <w:t>Οι άτακτοι  σχηματισμοί  των κλεφτών  και του νησιωτικού στόλου κατόρθωσαν  να καταλάβουν  πολλά φρούρια και ν’ αποκρούσουν  όλες τις τουρκικές εκστρατείες από στεριά και θάλασσα.</w:t>
      </w:r>
      <w:r>
        <w:rPr>
          <w:sz w:val="24"/>
          <w:szCs w:val="24"/>
        </w:rPr>
        <w:t>»</w:t>
      </w:r>
    </w:p>
    <w:p w:rsidR="002F671B" w:rsidRDefault="00974124" w:rsidP="003B7AC4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DA0875">
        <w:rPr>
          <w:sz w:val="24"/>
          <w:szCs w:val="24"/>
        </w:rPr>
        <w:t>[</w:t>
      </w:r>
      <w:r>
        <w:rPr>
          <w:sz w:val="24"/>
          <w:szCs w:val="24"/>
        </w:rPr>
        <w:t>…</w:t>
      </w:r>
      <w:r w:rsidR="00DA0875">
        <w:rPr>
          <w:sz w:val="24"/>
          <w:szCs w:val="24"/>
        </w:rPr>
        <w:t>]</w:t>
      </w:r>
      <w:r w:rsidR="003B7AC4" w:rsidRPr="003B7AC4">
        <w:rPr>
          <w:sz w:val="24"/>
          <w:szCs w:val="24"/>
        </w:rPr>
        <w:t>χάρη  στη στρατιωτική ιδιοφυία  του γέρου αρχηγού Θεόδωρου Κολοκοτρώνη</w:t>
      </w:r>
      <w:r w:rsidR="003B7AC4">
        <w:rPr>
          <w:sz w:val="24"/>
          <w:szCs w:val="24"/>
        </w:rPr>
        <w:t>.»</w:t>
      </w:r>
    </w:p>
    <w:p w:rsidR="003B7AC4" w:rsidRPr="003B7AC4" w:rsidRDefault="003B7AC4" w:rsidP="003B7AC4">
      <w:pPr>
        <w:spacing w:after="0" w:line="360" w:lineRule="auto"/>
        <w:jc w:val="both"/>
        <w:rPr>
          <w:sz w:val="24"/>
          <w:szCs w:val="24"/>
        </w:rPr>
      </w:pPr>
    </w:p>
    <w:p w:rsidR="002F671B" w:rsidRPr="002F671B" w:rsidRDefault="002F671B" w:rsidP="002F671B">
      <w:pPr>
        <w:spacing w:after="0" w:line="360" w:lineRule="auto"/>
        <w:jc w:val="both"/>
        <w:rPr>
          <w:sz w:val="24"/>
          <w:szCs w:val="24"/>
        </w:rPr>
      </w:pPr>
      <w:r w:rsidRPr="002F671B">
        <w:rPr>
          <w:sz w:val="24"/>
          <w:szCs w:val="24"/>
        </w:rPr>
        <w:t>Σύνδεση με την ιστορική αφήγηση του σχολικού βιβλίου [Κεφ</w:t>
      </w:r>
      <w:r w:rsidR="00EF2848">
        <w:rPr>
          <w:sz w:val="24"/>
          <w:szCs w:val="24"/>
        </w:rPr>
        <w:t>άλαιο</w:t>
      </w:r>
      <w:r w:rsidRPr="002F671B">
        <w:rPr>
          <w:sz w:val="24"/>
          <w:szCs w:val="24"/>
        </w:rPr>
        <w:t xml:space="preserve"> 3</w:t>
      </w:r>
      <w:r w:rsidR="00EF2848" w:rsidRPr="00EF2848">
        <w:rPr>
          <w:sz w:val="24"/>
          <w:szCs w:val="24"/>
          <w:vertAlign w:val="superscript"/>
        </w:rPr>
        <w:t>ο</w:t>
      </w:r>
      <w:r w:rsidRPr="002F671B">
        <w:rPr>
          <w:sz w:val="24"/>
          <w:szCs w:val="24"/>
        </w:rPr>
        <w:t xml:space="preserve">. Γ. Ο </w:t>
      </w:r>
      <w:r w:rsidR="003B7AC4">
        <w:rPr>
          <w:sz w:val="24"/>
          <w:szCs w:val="24"/>
        </w:rPr>
        <w:t>α</w:t>
      </w:r>
      <w:r w:rsidRPr="002F671B">
        <w:rPr>
          <w:sz w:val="24"/>
          <w:szCs w:val="24"/>
        </w:rPr>
        <w:t xml:space="preserve">γώνας για την </w:t>
      </w:r>
      <w:r w:rsidR="003B7AC4">
        <w:rPr>
          <w:sz w:val="24"/>
          <w:szCs w:val="24"/>
        </w:rPr>
        <w:t>α</w:t>
      </w:r>
      <w:r w:rsidRPr="002F671B">
        <w:rPr>
          <w:sz w:val="24"/>
          <w:szCs w:val="24"/>
        </w:rPr>
        <w:t>νεξαρτησία και η δημιουργία του ελληνικού κράτους</w:t>
      </w:r>
      <w:r w:rsidR="00B3542B">
        <w:rPr>
          <w:sz w:val="24"/>
          <w:szCs w:val="24"/>
        </w:rPr>
        <w:t>.</w:t>
      </w:r>
      <w:r w:rsidR="00DA0875">
        <w:rPr>
          <w:sz w:val="24"/>
          <w:szCs w:val="24"/>
        </w:rPr>
        <w:t xml:space="preserve"> </w:t>
      </w:r>
      <w:r w:rsidR="003B7AC4">
        <w:rPr>
          <w:sz w:val="24"/>
          <w:szCs w:val="24"/>
        </w:rPr>
        <w:t>1</w:t>
      </w:r>
      <w:r w:rsidRPr="002F671B">
        <w:rPr>
          <w:sz w:val="24"/>
          <w:szCs w:val="24"/>
        </w:rPr>
        <w:t xml:space="preserve">. </w:t>
      </w:r>
      <w:r w:rsidR="003B7AC4">
        <w:rPr>
          <w:sz w:val="24"/>
          <w:szCs w:val="24"/>
        </w:rPr>
        <w:t>Ιστορικό διάγραμμα της επανάστασης</w:t>
      </w:r>
      <w:r w:rsidRPr="002F671B">
        <w:rPr>
          <w:sz w:val="24"/>
          <w:szCs w:val="24"/>
        </w:rPr>
        <w:t>] μπορεί να γίνει ως προς την εξής αναφορά:</w:t>
      </w:r>
    </w:p>
    <w:p w:rsidR="002F671B" w:rsidRDefault="002F671B" w:rsidP="002F671B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DA0875">
        <w:rPr>
          <w:sz w:val="24"/>
          <w:szCs w:val="24"/>
        </w:rPr>
        <w:t>[…]</w:t>
      </w:r>
      <w:r w:rsidR="003B7AC4">
        <w:rPr>
          <w:sz w:val="24"/>
          <w:szCs w:val="24"/>
        </w:rPr>
        <w:t>Στο μεταξύ..</w:t>
      </w:r>
      <w:r>
        <w:rPr>
          <w:sz w:val="24"/>
          <w:szCs w:val="24"/>
        </w:rPr>
        <w:t>.</w:t>
      </w:r>
      <w:r w:rsidR="003B7AC4">
        <w:rPr>
          <w:sz w:val="24"/>
          <w:szCs w:val="24"/>
        </w:rPr>
        <w:t xml:space="preserve"> στα Δερβενάκια</w:t>
      </w:r>
      <w:r w:rsidR="00DA0875">
        <w:rPr>
          <w:sz w:val="24"/>
          <w:szCs w:val="24"/>
        </w:rPr>
        <w:t>[…]</w:t>
      </w:r>
      <w:r>
        <w:rPr>
          <w:sz w:val="24"/>
          <w:szCs w:val="24"/>
        </w:rPr>
        <w:t>»</w:t>
      </w:r>
    </w:p>
    <w:p w:rsidR="002F671B" w:rsidRDefault="002F671B" w:rsidP="002F671B">
      <w:pPr>
        <w:spacing w:after="0" w:line="360" w:lineRule="auto"/>
        <w:jc w:val="both"/>
        <w:rPr>
          <w:sz w:val="24"/>
          <w:szCs w:val="24"/>
        </w:rPr>
      </w:pPr>
    </w:p>
    <w:p w:rsidR="00524807" w:rsidRPr="002F671B" w:rsidRDefault="00524807" w:rsidP="00524807">
      <w:pPr>
        <w:spacing w:after="0" w:line="360" w:lineRule="auto"/>
        <w:jc w:val="both"/>
        <w:rPr>
          <w:sz w:val="24"/>
          <w:szCs w:val="24"/>
        </w:rPr>
      </w:pPr>
      <w:bookmarkStart w:id="1" w:name="_Hlk124513230"/>
      <w:r>
        <w:rPr>
          <w:sz w:val="24"/>
          <w:szCs w:val="24"/>
        </w:rPr>
        <w:t>Για</w:t>
      </w:r>
      <w:r w:rsidR="003D79CF">
        <w:rPr>
          <w:sz w:val="24"/>
          <w:szCs w:val="24"/>
        </w:rPr>
        <w:t xml:space="preserve"> την απάντησή τους οι μαθητές/-</w:t>
      </w:r>
      <w:r>
        <w:rPr>
          <w:sz w:val="24"/>
          <w:szCs w:val="24"/>
        </w:rPr>
        <w:t xml:space="preserve">τριες μπορούν να αξιοποιήσουν βοηθητικά την εικόνα που δίνεται, μέσω της οποίας </w:t>
      </w:r>
      <w:proofErr w:type="spellStart"/>
      <w:r>
        <w:rPr>
          <w:sz w:val="24"/>
          <w:szCs w:val="24"/>
        </w:rPr>
        <w:t>οπτικοποιείται</w:t>
      </w:r>
      <w:bookmarkEnd w:id="1"/>
      <w:proofErr w:type="spellEnd"/>
      <w:r w:rsidR="003D79CF">
        <w:rPr>
          <w:sz w:val="24"/>
          <w:szCs w:val="24"/>
        </w:rPr>
        <w:t xml:space="preserve"> </w:t>
      </w:r>
      <w:r>
        <w:rPr>
          <w:sz w:val="24"/>
          <w:szCs w:val="24"/>
        </w:rPr>
        <w:t>η μάχη στα στενά των Δερβενακίων.</w:t>
      </w:r>
    </w:p>
    <w:p w:rsidR="00524807" w:rsidRPr="00524807" w:rsidRDefault="00524807" w:rsidP="00524807">
      <w:pPr>
        <w:rPr>
          <w:sz w:val="24"/>
          <w:szCs w:val="24"/>
        </w:rPr>
      </w:pPr>
    </w:p>
    <w:sectPr w:rsidR="00524807" w:rsidRPr="00524807" w:rsidSect="00585E3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54F" w:rsidRDefault="00B5454F" w:rsidP="00812AEB">
      <w:pPr>
        <w:spacing w:after="0" w:line="240" w:lineRule="auto"/>
      </w:pPr>
      <w:r>
        <w:separator/>
      </w:r>
    </w:p>
  </w:endnote>
  <w:endnote w:type="continuationSeparator" w:id="0">
    <w:p w:rsidR="00B5454F" w:rsidRDefault="00B5454F" w:rsidP="00812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54F" w:rsidRDefault="00B5454F" w:rsidP="00812AEB">
      <w:pPr>
        <w:spacing w:after="0" w:line="240" w:lineRule="auto"/>
      </w:pPr>
      <w:r>
        <w:separator/>
      </w:r>
    </w:p>
  </w:footnote>
  <w:footnote w:type="continuationSeparator" w:id="0">
    <w:p w:rsidR="00B5454F" w:rsidRDefault="00B5454F" w:rsidP="00812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F54AD"/>
    <w:multiLevelType w:val="hybridMultilevel"/>
    <w:tmpl w:val="5072AD98"/>
    <w:lvl w:ilvl="0" w:tplc="D61EDC5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55A2A"/>
    <w:multiLevelType w:val="hybridMultilevel"/>
    <w:tmpl w:val="AC2C8C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0C7150"/>
    <w:multiLevelType w:val="hybridMultilevel"/>
    <w:tmpl w:val="B1F23E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2A27"/>
    <w:rsid w:val="000073BD"/>
    <w:rsid w:val="000368A2"/>
    <w:rsid w:val="000572BE"/>
    <w:rsid w:val="00080538"/>
    <w:rsid w:val="00100F68"/>
    <w:rsid w:val="00102344"/>
    <w:rsid w:val="00147B42"/>
    <w:rsid w:val="00155BA2"/>
    <w:rsid w:val="0016369C"/>
    <w:rsid w:val="00172A27"/>
    <w:rsid w:val="001B61A0"/>
    <w:rsid w:val="001C148F"/>
    <w:rsid w:val="001E14E0"/>
    <w:rsid w:val="001E558A"/>
    <w:rsid w:val="00220064"/>
    <w:rsid w:val="00231C56"/>
    <w:rsid w:val="00240B7B"/>
    <w:rsid w:val="0027697F"/>
    <w:rsid w:val="00294233"/>
    <w:rsid w:val="002B3F77"/>
    <w:rsid w:val="002F671B"/>
    <w:rsid w:val="0030020C"/>
    <w:rsid w:val="0032013C"/>
    <w:rsid w:val="00336A65"/>
    <w:rsid w:val="00337A28"/>
    <w:rsid w:val="003A65ED"/>
    <w:rsid w:val="003B4EB7"/>
    <w:rsid w:val="003B7AC4"/>
    <w:rsid w:val="003D79CF"/>
    <w:rsid w:val="003E2E63"/>
    <w:rsid w:val="00405EF2"/>
    <w:rsid w:val="00453BF6"/>
    <w:rsid w:val="00456A5B"/>
    <w:rsid w:val="00461468"/>
    <w:rsid w:val="0046407E"/>
    <w:rsid w:val="004860F6"/>
    <w:rsid w:val="0049500A"/>
    <w:rsid w:val="004D225E"/>
    <w:rsid w:val="00505D6E"/>
    <w:rsid w:val="005174AA"/>
    <w:rsid w:val="00524807"/>
    <w:rsid w:val="00540879"/>
    <w:rsid w:val="00540F45"/>
    <w:rsid w:val="005609E1"/>
    <w:rsid w:val="00585E39"/>
    <w:rsid w:val="005937E5"/>
    <w:rsid w:val="005E3255"/>
    <w:rsid w:val="00600D39"/>
    <w:rsid w:val="00623D34"/>
    <w:rsid w:val="00646AC0"/>
    <w:rsid w:val="00652CFA"/>
    <w:rsid w:val="00665346"/>
    <w:rsid w:val="00681577"/>
    <w:rsid w:val="006A78CD"/>
    <w:rsid w:val="006B0DAE"/>
    <w:rsid w:val="006B5B56"/>
    <w:rsid w:val="007207E6"/>
    <w:rsid w:val="0076054E"/>
    <w:rsid w:val="00785956"/>
    <w:rsid w:val="00791A2D"/>
    <w:rsid w:val="007A031E"/>
    <w:rsid w:val="007C4268"/>
    <w:rsid w:val="007C787A"/>
    <w:rsid w:val="007D3837"/>
    <w:rsid w:val="007E2608"/>
    <w:rsid w:val="00812AEB"/>
    <w:rsid w:val="00836823"/>
    <w:rsid w:val="00862EA8"/>
    <w:rsid w:val="008858D5"/>
    <w:rsid w:val="008962BA"/>
    <w:rsid w:val="008A7239"/>
    <w:rsid w:val="00906B12"/>
    <w:rsid w:val="00927EA4"/>
    <w:rsid w:val="00934789"/>
    <w:rsid w:val="00974124"/>
    <w:rsid w:val="00980E83"/>
    <w:rsid w:val="00982F6C"/>
    <w:rsid w:val="00984E94"/>
    <w:rsid w:val="00990605"/>
    <w:rsid w:val="009C49D8"/>
    <w:rsid w:val="009E0F20"/>
    <w:rsid w:val="00A00085"/>
    <w:rsid w:val="00A00E1B"/>
    <w:rsid w:val="00A154FB"/>
    <w:rsid w:val="00A909F1"/>
    <w:rsid w:val="00AB2816"/>
    <w:rsid w:val="00AB574E"/>
    <w:rsid w:val="00AE5B13"/>
    <w:rsid w:val="00B0234B"/>
    <w:rsid w:val="00B17896"/>
    <w:rsid w:val="00B3542B"/>
    <w:rsid w:val="00B359D1"/>
    <w:rsid w:val="00B5454F"/>
    <w:rsid w:val="00B67CA0"/>
    <w:rsid w:val="00BA68AB"/>
    <w:rsid w:val="00BD6BDA"/>
    <w:rsid w:val="00C52E6E"/>
    <w:rsid w:val="00C55F8B"/>
    <w:rsid w:val="00C713D4"/>
    <w:rsid w:val="00CC3A65"/>
    <w:rsid w:val="00CC488B"/>
    <w:rsid w:val="00CE5C35"/>
    <w:rsid w:val="00D0796B"/>
    <w:rsid w:val="00D5009D"/>
    <w:rsid w:val="00D64DEC"/>
    <w:rsid w:val="00D92675"/>
    <w:rsid w:val="00DA0875"/>
    <w:rsid w:val="00DA4BD7"/>
    <w:rsid w:val="00DB2E0A"/>
    <w:rsid w:val="00DC407D"/>
    <w:rsid w:val="00DD3A50"/>
    <w:rsid w:val="00E03DDA"/>
    <w:rsid w:val="00E16F81"/>
    <w:rsid w:val="00E27CF9"/>
    <w:rsid w:val="00E46A0B"/>
    <w:rsid w:val="00E80BDA"/>
    <w:rsid w:val="00E90867"/>
    <w:rsid w:val="00EB69FD"/>
    <w:rsid w:val="00EC1B94"/>
    <w:rsid w:val="00EE7754"/>
    <w:rsid w:val="00EF2848"/>
    <w:rsid w:val="00F05B8F"/>
    <w:rsid w:val="00F21718"/>
    <w:rsid w:val="00F314B5"/>
    <w:rsid w:val="00F650D0"/>
    <w:rsid w:val="00F77C34"/>
    <w:rsid w:val="00FA3A91"/>
    <w:rsid w:val="00FB6587"/>
    <w:rsid w:val="00FD4756"/>
    <w:rsid w:val="00FE090B"/>
    <w:rsid w:val="00FE4962"/>
    <w:rsid w:val="00FF0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A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C34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85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85956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Char0"/>
    <w:uiPriority w:val="99"/>
    <w:semiHidden/>
    <w:unhideWhenUsed/>
    <w:rsid w:val="00812AEB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812AE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12AEB"/>
    <w:rPr>
      <w:vertAlign w:val="superscript"/>
    </w:rPr>
  </w:style>
  <w:style w:type="paragraph" w:styleId="a7">
    <w:name w:val="header"/>
    <w:basedOn w:val="a"/>
    <w:link w:val="Char1"/>
    <w:uiPriority w:val="99"/>
    <w:unhideWhenUsed/>
    <w:rsid w:val="006653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665346"/>
  </w:style>
  <w:style w:type="paragraph" w:styleId="a8">
    <w:name w:val="footer"/>
    <w:basedOn w:val="a"/>
    <w:link w:val="Char2"/>
    <w:uiPriority w:val="99"/>
    <w:unhideWhenUsed/>
    <w:rsid w:val="006653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6653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5FCA1-4D49-4E1A-8FA7-0725C7BB8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4F050B-66F4-4C14-B832-B7A9175C76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C27DCF-46D3-45E2-8E9B-44EAF90552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EA0D17-86C3-405A-97B7-3C753E4D3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Antoniadoy</dc:creator>
  <cp:keywords/>
  <dc:description/>
  <cp:lastModifiedBy>Μαρία Αναγνώστου</cp:lastModifiedBy>
  <cp:revision>3</cp:revision>
  <dcterms:created xsi:type="dcterms:W3CDTF">2023-01-18T14:56:00Z</dcterms:created>
  <dcterms:modified xsi:type="dcterms:W3CDTF">2023-03-05T06:19:00Z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