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9631C8" w14:textId="5F209D57" w:rsidR="003C6629" w:rsidRPr="00A5357B" w:rsidRDefault="003C6629" w:rsidP="00CF028F">
      <w:pPr>
        <w:spacing w:line="360" w:lineRule="auto"/>
        <w:rPr>
          <w:rFonts w:asciiTheme="minorHAnsi" w:hAnsiTheme="minorHAnsi"/>
          <w:b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 xml:space="preserve">ΘΕΜΑ </w:t>
      </w:r>
      <w:r w:rsidR="00A5357B" w:rsidRPr="00A5357B">
        <w:rPr>
          <w:rFonts w:asciiTheme="minorHAnsi" w:hAnsiTheme="minorHAnsi"/>
          <w:b/>
          <w:sz w:val="22"/>
          <w:szCs w:val="22"/>
        </w:rPr>
        <w:t>4</w:t>
      </w:r>
    </w:p>
    <w:p w14:paraId="014B355D" w14:textId="3946D696" w:rsidR="007C2149" w:rsidRDefault="00A5357B" w:rsidP="005A6471">
      <w:pPr>
        <w:jc w:val="both"/>
        <w:rPr>
          <w:rFonts w:asciiTheme="minorHAnsi" w:hAnsiTheme="minorHAnsi"/>
          <w:sz w:val="22"/>
          <w:szCs w:val="22"/>
        </w:rPr>
      </w:pPr>
      <w:r w:rsidRPr="00A5357B">
        <w:rPr>
          <w:rFonts w:asciiTheme="minorHAnsi" w:hAnsiTheme="minorHAnsi"/>
          <w:b/>
          <w:sz w:val="22"/>
          <w:szCs w:val="22"/>
        </w:rPr>
        <w:t>4</w:t>
      </w:r>
      <w:r w:rsidR="00467985" w:rsidRPr="00023886">
        <w:rPr>
          <w:rFonts w:asciiTheme="minorHAnsi" w:hAnsiTheme="minorHAnsi"/>
          <w:b/>
          <w:sz w:val="22"/>
          <w:szCs w:val="22"/>
        </w:rPr>
        <w:t>.1</w:t>
      </w:r>
      <w:r w:rsidR="00467985">
        <w:rPr>
          <w:rFonts w:asciiTheme="minorHAnsi" w:hAnsiTheme="minorHAnsi"/>
          <w:b/>
          <w:sz w:val="22"/>
          <w:szCs w:val="22"/>
        </w:rPr>
        <w:t>.</w:t>
      </w:r>
      <w:r w:rsidR="005A6471">
        <w:rPr>
          <w:rFonts w:asciiTheme="minorHAnsi" w:hAnsiTheme="minorHAnsi"/>
          <w:b/>
          <w:sz w:val="22"/>
          <w:szCs w:val="22"/>
        </w:rPr>
        <w:t xml:space="preserve"> </w:t>
      </w:r>
      <w:r w:rsidR="001C665F">
        <w:rPr>
          <w:rFonts w:ascii="Calibri" w:hAnsi="Calibri" w:cs="Calibri"/>
          <w:sz w:val="22"/>
        </w:rPr>
        <w:t>Τα φορτία</w:t>
      </w:r>
      <w:r w:rsidR="005A6471" w:rsidRPr="005A6471">
        <w:rPr>
          <w:rFonts w:ascii="Calibri" w:hAnsi="Calibri" w:cs="Calibri"/>
          <w:sz w:val="22"/>
        </w:rPr>
        <w:t xml:space="preserve"> απωθούνται γιατί </w:t>
      </w:r>
      <w:r w:rsidR="001C665F">
        <w:rPr>
          <w:rFonts w:ascii="Calibri" w:hAnsi="Calibri" w:cs="Calibri"/>
          <w:sz w:val="22"/>
        </w:rPr>
        <w:t>είναι</w:t>
      </w:r>
      <w:r w:rsidR="005A6471" w:rsidRPr="005A6471">
        <w:rPr>
          <w:rFonts w:ascii="Calibri" w:hAnsi="Calibri" w:cs="Calibri"/>
          <w:sz w:val="22"/>
        </w:rPr>
        <w:t xml:space="preserve"> και </w:t>
      </w:r>
      <w:r w:rsidR="001C665F">
        <w:rPr>
          <w:rFonts w:ascii="Calibri" w:hAnsi="Calibri" w:cs="Calibri"/>
          <w:sz w:val="22"/>
        </w:rPr>
        <w:t>τα</w:t>
      </w:r>
      <w:r w:rsidR="005A6471" w:rsidRPr="005A6471">
        <w:rPr>
          <w:rFonts w:ascii="Calibri" w:hAnsi="Calibri" w:cs="Calibri"/>
          <w:sz w:val="22"/>
        </w:rPr>
        <w:t xml:space="preserve"> δύο θετικ</w:t>
      </w:r>
      <w:r w:rsidR="001C665F">
        <w:rPr>
          <w:rFonts w:ascii="Calibri" w:hAnsi="Calibri" w:cs="Calibri"/>
          <w:sz w:val="22"/>
        </w:rPr>
        <w:t>ά</w:t>
      </w:r>
      <w:r w:rsidR="005A6471" w:rsidRPr="005A6471">
        <w:rPr>
          <w:rFonts w:ascii="Calibri" w:hAnsi="Calibri" w:cs="Calibri"/>
          <w:sz w:val="22"/>
        </w:rPr>
        <w:t>.</w:t>
      </w:r>
    </w:p>
    <w:p w14:paraId="756CC979" w14:textId="1CEA9C6F" w:rsidR="003625EF" w:rsidRPr="001B7CA6" w:rsidRDefault="003625EF" w:rsidP="003625EF">
      <w:pPr>
        <w:jc w:val="right"/>
        <w:rPr>
          <w:rFonts w:asciiTheme="minorHAnsi" w:hAnsiTheme="minorHAnsi"/>
          <w:sz w:val="22"/>
          <w:szCs w:val="22"/>
        </w:rPr>
      </w:pPr>
      <w:r w:rsidRPr="001B7CA6">
        <w:rPr>
          <w:rFonts w:asciiTheme="minorHAnsi" w:hAnsiTheme="minorHAnsi"/>
          <w:b/>
          <w:sz w:val="22"/>
          <w:szCs w:val="22"/>
        </w:rPr>
        <w:t xml:space="preserve">Μονάδες </w:t>
      </w:r>
      <w:r w:rsidR="005A6471">
        <w:rPr>
          <w:rFonts w:asciiTheme="minorHAnsi" w:hAnsiTheme="minorHAnsi"/>
          <w:b/>
          <w:sz w:val="22"/>
          <w:szCs w:val="22"/>
        </w:rPr>
        <w:t>5</w:t>
      </w:r>
    </w:p>
    <w:p w14:paraId="27BB2201" w14:textId="77777777" w:rsidR="009E11EE" w:rsidRDefault="009E11EE" w:rsidP="00A31FAC">
      <w:pPr>
        <w:jc w:val="both"/>
        <w:rPr>
          <w:rFonts w:asciiTheme="minorHAnsi" w:hAnsiTheme="minorHAnsi"/>
          <w:b/>
          <w:sz w:val="22"/>
          <w:szCs w:val="22"/>
        </w:rPr>
      </w:pPr>
    </w:p>
    <w:p w14:paraId="2828C4B0" w14:textId="5EFD62B8" w:rsidR="00A31FAC" w:rsidRDefault="00A5357B" w:rsidP="00A31FAC">
      <w:pPr>
        <w:jc w:val="both"/>
        <w:rPr>
          <w:rFonts w:asciiTheme="minorHAnsi" w:hAnsiTheme="minorHAnsi"/>
          <w:sz w:val="22"/>
          <w:szCs w:val="22"/>
        </w:rPr>
      </w:pPr>
      <w:r w:rsidRPr="00A5357B">
        <w:rPr>
          <w:rFonts w:asciiTheme="minorHAnsi" w:hAnsiTheme="minorHAnsi"/>
          <w:b/>
          <w:sz w:val="22"/>
          <w:szCs w:val="22"/>
        </w:rPr>
        <w:t>4</w:t>
      </w:r>
      <w:r w:rsidRPr="00023886"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</w:rPr>
        <w:t>2.</w:t>
      </w:r>
      <w:r w:rsidRPr="003625EF">
        <w:rPr>
          <w:rFonts w:asciiTheme="minorHAnsi" w:hAnsiTheme="minorHAnsi"/>
          <w:sz w:val="22"/>
          <w:szCs w:val="22"/>
        </w:rPr>
        <w:t xml:space="preserve"> </w:t>
      </w:r>
      <w:r w:rsidR="005A6471" w:rsidRPr="005A6471">
        <w:rPr>
          <w:rFonts w:asciiTheme="minorHAnsi" w:hAnsiTheme="minorHAnsi"/>
          <w:sz w:val="22"/>
          <w:szCs w:val="22"/>
        </w:rPr>
        <w:t>Οι δυνάμεις που αναπτύσσονται μεταξύ τους έχουν ίσα μέτρα γιατί είναι δράση – αντίδραση.</w:t>
      </w:r>
    </w:p>
    <w:p w14:paraId="0A0028C8" w14:textId="20E27855" w:rsidR="00A5357B" w:rsidRPr="001B7CA6" w:rsidRDefault="00A5357B" w:rsidP="00A5357B">
      <w:pPr>
        <w:jc w:val="right"/>
        <w:rPr>
          <w:rFonts w:asciiTheme="minorHAnsi" w:hAnsiTheme="minorHAnsi"/>
          <w:sz w:val="22"/>
          <w:szCs w:val="22"/>
        </w:rPr>
      </w:pPr>
      <w:r w:rsidRPr="001B7CA6">
        <w:rPr>
          <w:rFonts w:asciiTheme="minorHAnsi" w:hAnsiTheme="minorHAnsi"/>
          <w:b/>
          <w:sz w:val="22"/>
          <w:szCs w:val="22"/>
        </w:rPr>
        <w:t xml:space="preserve">Μονάδες </w:t>
      </w:r>
      <w:r w:rsidR="005A6471">
        <w:rPr>
          <w:rFonts w:asciiTheme="minorHAnsi" w:hAnsiTheme="minorHAnsi"/>
          <w:b/>
          <w:sz w:val="22"/>
          <w:szCs w:val="22"/>
        </w:rPr>
        <w:t>8</w:t>
      </w:r>
    </w:p>
    <w:p w14:paraId="12A1E7EA" w14:textId="77777777" w:rsidR="009E11EE" w:rsidRDefault="009E11EE" w:rsidP="00A31FAC">
      <w:pPr>
        <w:jc w:val="both"/>
        <w:rPr>
          <w:rFonts w:asciiTheme="minorHAnsi" w:hAnsiTheme="minorHAnsi"/>
          <w:b/>
          <w:sz w:val="22"/>
          <w:szCs w:val="22"/>
        </w:rPr>
      </w:pPr>
    </w:p>
    <w:p w14:paraId="227777F1" w14:textId="64B772C0" w:rsidR="00A31FAC" w:rsidRDefault="00A5357B" w:rsidP="00A31FAC">
      <w:pPr>
        <w:jc w:val="both"/>
        <w:rPr>
          <w:rFonts w:ascii="Calibri" w:hAnsi="Calibri" w:cs="Calibri"/>
          <w:color w:val="000000"/>
          <w:sz w:val="22"/>
          <w:szCs w:val="22"/>
        </w:rPr>
      </w:pPr>
      <w:r w:rsidRPr="007C2149">
        <w:rPr>
          <w:rFonts w:ascii="Calibri" w:hAnsi="Calibri" w:cs="Calibri"/>
          <w:b/>
          <w:sz w:val="22"/>
          <w:szCs w:val="22"/>
        </w:rPr>
        <w:t>4.3.</w:t>
      </w:r>
      <w:r w:rsidRPr="007C2149">
        <w:rPr>
          <w:rFonts w:ascii="Calibri" w:hAnsi="Calibri" w:cs="Calibri"/>
          <w:sz w:val="22"/>
          <w:szCs w:val="22"/>
        </w:rPr>
        <w:t xml:space="preserve"> </w:t>
      </w:r>
      <w:r w:rsidR="005A6471">
        <w:rPr>
          <w:rFonts w:ascii="Calibri" w:hAnsi="Calibri" w:cs="Calibri"/>
          <w:color w:val="000000"/>
          <w:sz w:val="22"/>
          <w:szCs w:val="22"/>
        </w:rPr>
        <w:t xml:space="preserve">Από το νόμο του </w:t>
      </w:r>
      <w:r w:rsidR="005A6471">
        <w:rPr>
          <w:rFonts w:ascii="Calibri" w:hAnsi="Calibri" w:cs="Calibri"/>
          <w:color w:val="000000"/>
          <w:sz w:val="22"/>
          <w:szCs w:val="22"/>
          <w:lang w:val="en-US"/>
        </w:rPr>
        <w:t>Coulomb</w:t>
      </w:r>
      <w:r w:rsidR="005A6471" w:rsidRPr="005A6471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5A6471">
        <w:rPr>
          <w:rFonts w:ascii="Calibri" w:hAnsi="Calibri" w:cs="Calibri"/>
          <w:color w:val="000000"/>
          <w:sz w:val="22"/>
          <w:szCs w:val="22"/>
        </w:rPr>
        <w:t>έχουμε</w:t>
      </w:r>
      <w:r w:rsidR="007C2149" w:rsidRPr="007C2149">
        <w:rPr>
          <w:rFonts w:ascii="Calibri" w:hAnsi="Calibri" w:cs="Calibri"/>
          <w:color w:val="000000"/>
          <w:sz w:val="22"/>
          <w:szCs w:val="22"/>
        </w:rPr>
        <w:t>:</w:t>
      </w:r>
    </w:p>
    <w:p w14:paraId="0B6255A8" w14:textId="3E29090D" w:rsidR="007C2149" w:rsidRPr="007C2149" w:rsidRDefault="005A6471" w:rsidP="00A31FAC">
      <w:pPr>
        <w:jc w:val="both"/>
        <w:rPr>
          <w:rFonts w:ascii="Calibri" w:hAnsi="Calibri" w:cs="Calibri"/>
          <w:color w:val="000000"/>
        </w:rPr>
      </w:pPr>
      <m:oMathPara>
        <m:oMath>
          <m:r>
            <w:rPr>
              <w:rFonts w:ascii="Cambria Math" w:hAnsi="Cambria Math" w:cs="Calibri"/>
              <w:color w:val="000000"/>
              <w:lang w:val="en-US"/>
            </w:rPr>
            <m:t>F</m:t>
          </m:r>
          <m:r>
            <w:rPr>
              <w:rFonts w:ascii="Cambria Math" w:hAnsi="Cambria Math" w:cs="Calibri"/>
              <w:color w:val="000000"/>
            </w:rPr>
            <m:t> = </m:t>
          </m:r>
          <m:sSub>
            <m:sSubPr>
              <m:ctrlPr>
                <w:rPr>
                  <w:rFonts w:ascii="Cambria Math" w:hAnsi="Cambria Math" w:cs="Calibri"/>
                  <w:i/>
                  <w:color w:val="000000"/>
                  <w:lang w:val="en-US"/>
                </w:rPr>
              </m:ctrlPr>
            </m:sSubPr>
            <m:e>
              <m:r>
                <w:rPr>
                  <w:rFonts w:ascii="Cambria Math" w:hAnsi="Cambria Math" w:cs="Calibri"/>
                  <w:color w:val="000000"/>
                  <w:lang w:val="en-US"/>
                </w:rPr>
                <m:t>Κ</m:t>
              </m:r>
            </m:e>
            <m:sub>
              <m:r>
                <w:rPr>
                  <w:rFonts w:ascii="Cambria Math" w:hAnsi="Cambria Math" w:cs="Calibri"/>
                  <w:color w:val="000000"/>
                  <w:lang w:val="en-US"/>
                </w:rPr>
                <m:t>ηλ</m:t>
              </m:r>
            </m:sub>
          </m:sSub>
          <m:f>
            <m:fPr>
              <m:ctrlPr>
                <w:rPr>
                  <w:rFonts w:ascii="Cambria Math" w:hAnsi="Cambria Math" w:cs="Calibri"/>
                  <w:i/>
                  <w:color w:val="000000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Calibri"/>
                      <w:i/>
                      <w:color w:val="000000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Calibri"/>
                      <w:color w:val="000000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hAnsi="Cambria Math" w:cs="Calibri"/>
                      <w:color w:val="000000"/>
                      <w:lang w:val="en-US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 w:cs="Calibri"/>
                      <w:i/>
                      <w:color w:val="000000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Calibri"/>
                      <w:color w:val="000000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hAnsi="Cambria Math" w:cs="Calibri"/>
                      <w:color w:val="000000"/>
                      <w:lang w:val="en-US"/>
                    </w:rPr>
                    <m:t>2</m:t>
                  </m:r>
                </m:sub>
              </m:sSub>
            </m:num>
            <m:den>
              <m:sSup>
                <m:sSupPr>
                  <m:ctrlPr>
                    <w:rPr>
                      <w:rFonts w:ascii="Cambria Math" w:hAnsi="Cambria Math" w:cs="Calibri"/>
                      <w:i/>
                      <w:color w:val="000000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Calibri"/>
                      <w:color w:val="000000"/>
                      <w:lang w:val="en-US"/>
                    </w:rPr>
                    <m:t>r</m:t>
                  </m:r>
                </m:e>
                <m:sup>
                  <m:r>
                    <w:rPr>
                      <w:rFonts w:ascii="Cambria Math" w:hAnsi="Cambria Math" w:cs="Calibri"/>
                      <w:color w:val="000000"/>
                      <w:lang w:val="en-US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 w:cs="Calibri"/>
              <w:color w:val="000000"/>
            </w:rPr>
            <m:t> </m:t>
          </m:r>
          <m:r>
            <w:rPr>
              <w:rFonts w:ascii="Cambria Math" w:hAnsi="Cambria Math" w:cs="Cambria Math"/>
              <w:color w:val="000000"/>
            </w:rPr>
            <m:t>⇒</m:t>
          </m:r>
          <m:r>
            <w:rPr>
              <w:rFonts w:ascii="Cambria Math" w:hAnsi="Cambria Math" w:cs="Calibri"/>
              <w:color w:val="000000"/>
            </w:rPr>
            <m:t xml:space="preserve"> </m:t>
          </m:r>
          <m:r>
            <w:rPr>
              <w:rFonts w:ascii="Cambria Math" w:hAnsi="Cambria Math" w:cs="Calibri"/>
              <w:color w:val="000000"/>
              <w:lang w:val="en-US"/>
            </w:rPr>
            <m:t>F</m:t>
          </m:r>
          <m:r>
            <w:rPr>
              <w:rFonts w:ascii="Cambria Math" w:hAnsi="Cambria Math" w:cs="Calibri"/>
              <w:color w:val="000000"/>
            </w:rPr>
            <m:t> =</m:t>
          </m:r>
          <m:r>
            <w:rPr>
              <w:rFonts w:ascii="Cambria Math" w:hAnsi="Cambria Math" w:cs="Calibri"/>
              <w:color w:val="000000"/>
              <w:lang w:val="en-US"/>
            </w:rPr>
            <m:t>9∙</m:t>
          </m:r>
          <m:sSup>
            <m:sSupPr>
              <m:ctrlPr>
                <w:rPr>
                  <w:rFonts w:ascii="Cambria Math" w:hAnsi="Cambria Math" w:cs="Calibri"/>
                  <w:i/>
                  <w:color w:val="000000"/>
                  <w:lang w:val="en-US"/>
                </w:rPr>
              </m:ctrlPr>
            </m:sSupPr>
            <m:e>
              <m:r>
                <w:rPr>
                  <w:rFonts w:ascii="Cambria Math" w:hAnsi="Cambria Math" w:cs="Calibri"/>
                  <w:color w:val="000000"/>
                  <w:lang w:val="en-US"/>
                </w:rPr>
                <m:t>10</m:t>
              </m:r>
            </m:e>
            <m:sup>
              <m:r>
                <w:rPr>
                  <w:rFonts w:ascii="Cambria Math" w:hAnsi="Cambria Math" w:cs="Calibri"/>
                  <w:color w:val="000000"/>
                  <w:lang w:val="en-US"/>
                </w:rPr>
                <m:t>9</m:t>
              </m:r>
            </m:sup>
          </m:sSup>
          <m:f>
            <m:fPr>
              <m:ctrlPr>
                <w:rPr>
                  <w:rFonts w:ascii="Cambria Math" w:hAnsi="Cambria Math" w:cs="Calibri"/>
                  <w:i/>
                  <w:color w:val="000000"/>
                  <w:lang w:val="en-US"/>
                </w:rPr>
              </m:ctrlPr>
            </m:fPr>
            <m:num>
              <m:r>
                <w:rPr>
                  <w:rFonts w:ascii="Cambria Math" w:hAnsi="Cambria Math" w:cs="Calibri"/>
                  <w:color w:val="000000"/>
                  <w:lang w:val="en-US"/>
                </w:rPr>
                <m:t>2∙8</m:t>
              </m:r>
            </m:num>
            <m:den>
              <m:sSup>
                <m:sSupPr>
                  <m:ctrlPr>
                    <w:rPr>
                      <w:rFonts w:ascii="Cambria Math" w:hAnsi="Cambria Math" w:cs="Calibri"/>
                      <w:i/>
                      <w:color w:val="000000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Calibri"/>
                      <w:color w:val="000000"/>
                      <w:lang w:val="en-US"/>
                    </w:rPr>
                    <m:t>3</m:t>
                  </m:r>
                </m:e>
                <m:sup>
                  <m:r>
                    <w:rPr>
                      <w:rFonts w:ascii="Cambria Math" w:hAnsi="Cambria Math" w:cs="Calibri"/>
                      <w:color w:val="000000"/>
                      <w:lang w:val="en-US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 w:cs="Calibri"/>
              <w:color w:val="000000"/>
              <w:lang w:val="en-US"/>
            </w:rPr>
            <m:t>N=16∙</m:t>
          </m:r>
          <m:sSup>
            <m:sSupPr>
              <m:ctrlPr>
                <w:rPr>
                  <w:rFonts w:ascii="Cambria Math" w:hAnsi="Cambria Math" w:cs="Calibri"/>
                  <w:i/>
                  <w:color w:val="000000"/>
                  <w:lang w:val="en-US"/>
                </w:rPr>
              </m:ctrlPr>
            </m:sSupPr>
            <m:e>
              <m:r>
                <w:rPr>
                  <w:rFonts w:ascii="Cambria Math" w:hAnsi="Cambria Math" w:cs="Calibri"/>
                  <w:color w:val="000000"/>
                  <w:lang w:val="en-US"/>
                </w:rPr>
                <m:t>10</m:t>
              </m:r>
            </m:e>
            <m:sup>
              <m:r>
                <w:rPr>
                  <w:rFonts w:ascii="Cambria Math" w:hAnsi="Cambria Math" w:cs="Calibri"/>
                  <w:color w:val="000000"/>
                  <w:lang w:val="en-US"/>
                </w:rPr>
                <m:t>9</m:t>
              </m:r>
            </m:sup>
          </m:sSup>
          <m:r>
            <w:rPr>
              <w:rFonts w:ascii="Cambria Math" w:hAnsi="Cambria Math" w:cs="Calibri"/>
              <w:color w:val="000000"/>
              <w:lang w:val="en-US"/>
            </w:rPr>
            <m:t>N</m:t>
          </m:r>
        </m:oMath>
      </m:oMathPara>
    </w:p>
    <w:p w14:paraId="35E35522" w14:textId="46F5D601" w:rsidR="00A5357B" w:rsidRPr="001B7CA6" w:rsidRDefault="00A5357B" w:rsidP="00A5357B">
      <w:pPr>
        <w:jc w:val="right"/>
        <w:rPr>
          <w:rFonts w:asciiTheme="minorHAnsi" w:hAnsiTheme="minorHAnsi"/>
          <w:sz w:val="22"/>
          <w:szCs w:val="22"/>
        </w:rPr>
      </w:pPr>
      <w:r w:rsidRPr="001B7CA6">
        <w:rPr>
          <w:rFonts w:asciiTheme="minorHAnsi" w:hAnsiTheme="minorHAnsi"/>
          <w:b/>
          <w:sz w:val="22"/>
          <w:szCs w:val="22"/>
        </w:rPr>
        <w:t xml:space="preserve">Μονάδες </w:t>
      </w:r>
      <w:r w:rsidR="005A6471">
        <w:rPr>
          <w:rFonts w:asciiTheme="minorHAnsi" w:hAnsiTheme="minorHAnsi"/>
          <w:b/>
          <w:sz w:val="22"/>
          <w:szCs w:val="22"/>
        </w:rPr>
        <w:t>6</w:t>
      </w:r>
    </w:p>
    <w:p w14:paraId="2F53C945" w14:textId="45414EA8" w:rsidR="009A5828" w:rsidRDefault="009A5828" w:rsidP="009A5828">
      <w:pPr>
        <w:jc w:val="both"/>
        <w:rPr>
          <w:rFonts w:ascii="Calibri" w:hAnsi="Calibri" w:cs="Calibri"/>
          <w:color w:val="000000"/>
          <w:sz w:val="22"/>
          <w:szCs w:val="22"/>
        </w:rPr>
      </w:pPr>
      <w:r w:rsidRPr="007C2149">
        <w:rPr>
          <w:rFonts w:ascii="Calibri" w:hAnsi="Calibri" w:cs="Calibri"/>
          <w:b/>
          <w:sz w:val="22"/>
          <w:szCs w:val="22"/>
        </w:rPr>
        <w:t>4.</w:t>
      </w:r>
      <w:r w:rsidRPr="009A5828">
        <w:rPr>
          <w:rFonts w:ascii="Calibri" w:hAnsi="Calibri" w:cs="Calibri"/>
          <w:b/>
          <w:sz w:val="22"/>
          <w:szCs w:val="22"/>
        </w:rPr>
        <w:t>4</w:t>
      </w:r>
      <w:r w:rsidRPr="007C2149">
        <w:rPr>
          <w:rFonts w:ascii="Calibri" w:hAnsi="Calibri" w:cs="Calibri"/>
          <w:b/>
          <w:sz w:val="22"/>
          <w:szCs w:val="22"/>
        </w:rPr>
        <w:t>.</w:t>
      </w:r>
      <w:r w:rsidRPr="007C2149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color w:val="000000"/>
          <w:sz w:val="22"/>
          <w:szCs w:val="22"/>
        </w:rPr>
        <w:t>Το ζητούμενο σχήμα είναι</w:t>
      </w:r>
      <w:r w:rsidRPr="007C2149">
        <w:rPr>
          <w:rFonts w:ascii="Calibri" w:hAnsi="Calibri" w:cs="Calibri"/>
          <w:color w:val="000000"/>
          <w:sz w:val="22"/>
          <w:szCs w:val="22"/>
        </w:rPr>
        <w:t>:</w:t>
      </w:r>
    </w:p>
    <w:p w14:paraId="51C6D03C" w14:textId="75735D51" w:rsidR="009A5828" w:rsidRDefault="009A5828" w:rsidP="009A5828">
      <w:pPr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65CFE7E8" w14:textId="6DA31421" w:rsidR="009A5828" w:rsidRDefault="009A5828" w:rsidP="009A5828">
      <w:pPr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noProof/>
          <w:color w:val="000000"/>
          <w:sz w:val="22"/>
          <w:szCs w:val="22"/>
          <w:lang w:eastAsia="ja-JP"/>
        </w:rPr>
        <w:drawing>
          <wp:inline distT="0" distB="0" distL="0" distR="0" wp14:anchorId="5DE2EE58" wp14:editId="4C2CE75C">
            <wp:extent cx="4638675" cy="1095375"/>
            <wp:effectExtent l="0" t="0" r="9525" b="9525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481573" w14:textId="6D0B4283" w:rsidR="001C665F" w:rsidRDefault="001C665F" w:rsidP="001C665F">
      <w:pPr>
        <w:jc w:val="both"/>
        <w:rPr>
          <w:rFonts w:ascii="Calibri" w:hAnsi="Calibri" w:cs="Calibri"/>
          <w:color w:val="000000"/>
          <w:sz w:val="22"/>
          <w:szCs w:val="22"/>
        </w:rPr>
      </w:pPr>
      <w:r w:rsidRPr="79939A07">
        <w:rPr>
          <w:rFonts w:ascii="Calibri" w:hAnsi="Calibri" w:cs="Calibri"/>
          <w:color w:val="000000" w:themeColor="text1"/>
          <w:sz w:val="22"/>
          <w:szCs w:val="22"/>
        </w:rPr>
        <w:t xml:space="preserve">Αφού τα φορτία απωθούνται, η δύναμη </w:t>
      </w:r>
      <w:r w:rsidR="009A0122">
        <w:rPr>
          <w:rFonts w:ascii="Calibri" w:hAnsi="Calibri" w:cs="Calibri"/>
          <w:color w:val="000000" w:themeColor="text1"/>
          <w:sz w:val="22"/>
          <w:szCs w:val="22"/>
        </w:rPr>
        <w:t xml:space="preserve">στο φορτίο </w:t>
      </w:r>
      <m:oMath>
        <m:sSub>
          <m:sSubPr>
            <m:ctrlPr>
              <w:rPr>
                <w:rFonts w:ascii="Cambria Math" w:hAnsi="Cambria Math" w:cs="Calibri"/>
                <w:i/>
                <w:color w:val="000000" w:themeColor="text1"/>
                <w:sz w:val="22"/>
                <w:szCs w:val="22"/>
              </w:rPr>
            </m:ctrlPr>
          </m:sSubPr>
          <m:e>
            <m:r>
              <w:rPr>
                <w:rFonts w:ascii="Cambria Math" w:hAnsi="Cambria Math" w:cs="Calibri"/>
                <w:color w:val="000000" w:themeColor="text1"/>
                <w:sz w:val="22"/>
                <w:szCs w:val="22"/>
                <w:lang w:val="en-US"/>
              </w:rPr>
              <m:t>Q</m:t>
            </m:r>
          </m:e>
          <m:sub>
            <m:r>
              <w:rPr>
                <w:rFonts w:ascii="Cambria Math" w:hAnsi="Cambria Math" w:cs="Calibri"/>
                <w:color w:val="000000" w:themeColor="text1"/>
                <w:sz w:val="22"/>
                <w:szCs w:val="22"/>
              </w:rPr>
              <m:t>2</m:t>
            </m:r>
          </m:sub>
        </m:sSub>
      </m:oMath>
      <w:r w:rsidR="009A0122" w:rsidRPr="009A0122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79939A07">
        <w:rPr>
          <w:rFonts w:ascii="Calibri" w:hAnsi="Calibri" w:cs="Calibri"/>
          <w:color w:val="000000" w:themeColor="text1"/>
          <w:sz w:val="22"/>
          <w:szCs w:val="22"/>
        </w:rPr>
        <w:t>είναι προς τα δεξιά.</w:t>
      </w:r>
    </w:p>
    <w:p w14:paraId="5FB02E07" w14:textId="77777777" w:rsidR="009A5828" w:rsidRPr="001B7CA6" w:rsidRDefault="009A5828" w:rsidP="009A5828">
      <w:pPr>
        <w:jc w:val="right"/>
        <w:rPr>
          <w:rFonts w:asciiTheme="minorHAnsi" w:hAnsiTheme="minorHAnsi"/>
          <w:sz w:val="22"/>
          <w:szCs w:val="22"/>
        </w:rPr>
      </w:pPr>
      <w:bookmarkStart w:id="0" w:name="_GoBack"/>
      <w:bookmarkEnd w:id="0"/>
      <w:r w:rsidRPr="001B7CA6">
        <w:rPr>
          <w:rFonts w:asciiTheme="minorHAnsi" w:hAnsiTheme="minorHAnsi"/>
          <w:b/>
          <w:sz w:val="22"/>
          <w:szCs w:val="22"/>
        </w:rPr>
        <w:t xml:space="preserve">Μονάδες </w:t>
      </w:r>
      <w:r>
        <w:rPr>
          <w:rFonts w:asciiTheme="minorHAnsi" w:hAnsiTheme="minorHAnsi"/>
          <w:b/>
          <w:sz w:val="22"/>
          <w:szCs w:val="22"/>
        </w:rPr>
        <w:t>6</w:t>
      </w:r>
    </w:p>
    <w:p w14:paraId="04E2B27D" w14:textId="77777777" w:rsidR="009A5828" w:rsidRDefault="009A5828" w:rsidP="009A5828">
      <w:pPr>
        <w:jc w:val="both"/>
        <w:rPr>
          <w:rFonts w:asciiTheme="minorHAnsi" w:hAnsiTheme="minorHAnsi"/>
          <w:b/>
          <w:sz w:val="22"/>
          <w:szCs w:val="22"/>
        </w:rPr>
      </w:pPr>
    </w:p>
    <w:p w14:paraId="07E62720" w14:textId="77777777" w:rsidR="009A5828" w:rsidRPr="00CF028F" w:rsidRDefault="009A5828" w:rsidP="009A5828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147A36E0" w14:textId="77777777" w:rsidR="009E11EE" w:rsidRDefault="009E11EE" w:rsidP="00A31FAC">
      <w:pPr>
        <w:jc w:val="both"/>
        <w:rPr>
          <w:rFonts w:asciiTheme="minorHAnsi" w:hAnsiTheme="minorHAnsi"/>
          <w:b/>
          <w:sz w:val="22"/>
          <w:szCs w:val="22"/>
        </w:rPr>
      </w:pPr>
    </w:p>
    <w:p w14:paraId="25C3EEC9" w14:textId="77777777" w:rsidR="00656A11" w:rsidRPr="00CF028F" w:rsidRDefault="00656A11" w:rsidP="00CF028F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68AC55C1" w14:textId="77777777" w:rsidR="00656A11" w:rsidRPr="00CF028F" w:rsidRDefault="00656A11" w:rsidP="00CF028F">
      <w:pPr>
        <w:spacing w:line="360" w:lineRule="auto"/>
        <w:rPr>
          <w:rFonts w:asciiTheme="minorHAnsi" w:hAnsiTheme="minorHAnsi"/>
          <w:sz w:val="22"/>
          <w:szCs w:val="22"/>
        </w:rPr>
      </w:pPr>
    </w:p>
    <w:sectPr w:rsidR="00656A11" w:rsidRPr="00CF028F" w:rsidSect="004C66E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24013E9D" w16cex:dateUtc="2023-01-14T16:40:21.241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6A11"/>
    <w:rsid w:val="00010C22"/>
    <w:rsid w:val="000149E1"/>
    <w:rsid w:val="00023886"/>
    <w:rsid w:val="000676E4"/>
    <w:rsid w:val="00093789"/>
    <w:rsid w:val="001313E7"/>
    <w:rsid w:val="001B7CA6"/>
    <w:rsid w:val="001C665F"/>
    <w:rsid w:val="001E61B4"/>
    <w:rsid w:val="003302AC"/>
    <w:rsid w:val="00345E7F"/>
    <w:rsid w:val="003625EF"/>
    <w:rsid w:val="003825A8"/>
    <w:rsid w:val="003C6629"/>
    <w:rsid w:val="00462620"/>
    <w:rsid w:val="00467985"/>
    <w:rsid w:val="00480950"/>
    <w:rsid w:val="00485B3D"/>
    <w:rsid w:val="004C66E4"/>
    <w:rsid w:val="004E69A6"/>
    <w:rsid w:val="004E710F"/>
    <w:rsid w:val="005159FB"/>
    <w:rsid w:val="00597FE6"/>
    <w:rsid w:val="005A6471"/>
    <w:rsid w:val="006366AA"/>
    <w:rsid w:val="00656A11"/>
    <w:rsid w:val="006B71AC"/>
    <w:rsid w:val="006E270C"/>
    <w:rsid w:val="00783560"/>
    <w:rsid w:val="007C2149"/>
    <w:rsid w:val="007D0C6C"/>
    <w:rsid w:val="008222B8"/>
    <w:rsid w:val="00954AEA"/>
    <w:rsid w:val="009572C4"/>
    <w:rsid w:val="00965178"/>
    <w:rsid w:val="009A0122"/>
    <w:rsid w:val="009A5828"/>
    <w:rsid w:val="009E11EE"/>
    <w:rsid w:val="00A31FAC"/>
    <w:rsid w:val="00A5357B"/>
    <w:rsid w:val="00AC7DA6"/>
    <w:rsid w:val="00AD3300"/>
    <w:rsid w:val="00B141B9"/>
    <w:rsid w:val="00B822A7"/>
    <w:rsid w:val="00B977DB"/>
    <w:rsid w:val="00BC49CB"/>
    <w:rsid w:val="00C00230"/>
    <w:rsid w:val="00C14707"/>
    <w:rsid w:val="00C23317"/>
    <w:rsid w:val="00CB5981"/>
    <w:rsid w:val="00CE290A"/>
    <w:rsid w:val="00CF028F"/>
    <w:rsid w:val="00D06A5E"/>
    <w:rsid w:val="00D51963"/>
    <w:rsid w:val="00D731EE"/>
    <w:rsid w:val="00DB446A"/>
    <w:rsid w:val="00DB657B"/>
    <w:rsid w:val="00E4357B"/>
    <w:rsid w:val="00E77279"/>
    <w:rsid w:val="00E96C57"/>
    <w:rsid w:val="00ED6F11"/>
    <w:rsid w:val="00F02471"/>
    <w:rsid w:val="00F13D1B"/>
    <w:rsid w:val="00FA3659"/>
    <w:rsid w:val="00FF4457"/>
    <w:rsid w:val="79939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C7E037"/>
  <w15:docId w15:val="{49C633D5-DB8F-4AC6-96C1-94205892F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46798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656A11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rsid w:val="00656A11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unhideWhenUsed/>
    <w:rsid w:val="00CF028F"/>
    <w:pPr>
      <w:spacing w:before="100" w:beforeAutospacing="1" w:after="100" w:afterAutospacing="1"/>
    </w:pPr>
    <w:rPr>
      <w:lang w:eastAsia="ja-JP"/>
    </w:rPr>
  </w:style>
  <w:style w:type="character" w:styleId="a4">
    <w:name w:val="Placeholder Text"/>
    <w:basedOn w:val="a0"/>
    <w:uiPriority w:val="99"/>
    <w:semiHidden/>
    <w:rsid w:val="00DB446A"/>
    <w:rPr>
      <w:color w:val="808080"/>
    </w:rPr>
  </w:style>
  <w:style w:type="paragraph" w:styleId="a5">
    <w:name w:val="annotation text"/>
    <w:basedOn w:val="a"/>
    <w:link w:val="Char0"/>
    <w:semiHidden/>
    <w:unhideWhenUsed/>
    <w:rPr>
      <w:sz w:val="20"/>
      <w:szCs w:val="20"/>
    </w:rPr>
  </w:style>
  <w:style w:type="character" w:customStyle="1" w:styleId="Char0">
    <w:name w:val="Κείμενο σχολίου Char"/>
    <w:basedOn w:val="a0"/>
    <w:link w:val="a5"/>
    <w:semiHidden/>
  </w:style>
  <w:style w:type="character" w:styleId="a6">
    <w:name w:val="annotation reference"/>
    <w:basedOn w:val="a0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1de6a9807c1b452e" Type="http://schemas.microsoft.com/office/2018/08/relationships/commentsExtensible" Target="commentsExtensible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025061-4A4C-4F51-AE5E-E26D6FFFFB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43DEF53-2163-407F-9586-2FA541FBD244}">
  <ds:schemaRefs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  <ds:schemaRef ds:uri="http://schemas.openxmlformats.org/package/2006/metadata/core-properties"/>
    <ds:schemaRef ds:uri="http://schemas.microsoft.com/office/2006/metadata/properties"/>
    <ds:schemaRef ds:uri="ea0a55cd-ae1c-459e-820a-62ca6fe5004a"/>
    <ds:schemaRef ds:uri="e6921f4e-6864-4e6a-940a-9b465a3e021d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61048113-B968-4FFA-9F07-61634A1BA73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6F040A1-BF5D-4419-96BF-90EE3A48C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</Words>
  <Characters>362</Characters>
  <Application>Microsoft Office Word</Application>
  <DocSecurity>0</DocSecurity>
  <Lines>3</Lines>
  <Paragraphs>1</Paragraphs>
  <ScaleCrop>false</ScaleCrop>
  <Company>Haris LinuxOS</Company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q</dc:creator>
  <cp:lastModifiedBy>ΑΘΑΝΑΣΙΟΣ ΒΑΓΕΝΑΣ</cp:lastModifiedBy>
  <cp:revision>7</cp:revision>
  <dcterms:created xsi:type="dcterms:W3CDTF">2022-03-29T15:09:00Z</dcterms:created>
  <dcterms:modified xsi:type="dcterms:W3CDTF">2023-01-14T21:15:00Z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