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5E0" w14:textId="5F0965F8" w:rsidR="003D5E24" w:rsidRPr="00F074B1" w:rsidRDefault="003D5E24" w:rsidP="00F32663">
      <w:pPr>
        <w:spacing w:line="360" w:lineRule="auto"/>
        <w:rPr>
          <w:b/>
          <w:sz w:val="24"/>
          <w:szCs w:val="24"/>
        </w:rPr>
      </w:pPr>
      <w:r w:rsidRPr="00F074B1">
        <w:rPr>
          <w:b/>
          <w:sz w:val="24"/>
          <w:szCs w:val="24"/>
        </w:rPr>
        <w:t>ΘΕΜΑ 2</w:t>
      </w:r>
      <w:r w:rsidRPr="00F074B1">
        <w:rPr>
          <w:b/>
          <w:sz w:val="24"/>
          <w:szCs w:val="24"/>
          <w:vertAlign w:val="superscript"/>
        </w:rPr>
        <w:t>ο</w:t>
      </w:r>
      <w:r w:rsidRPr="00F074B1">
        <w:rPr>
          <w:b/>
          <w:sz w:val="24"/>
          <w:szCs w:val="24"/>
        </w:rPr>
        <w:t xml:space="preserve"> </w:t>
      </w:r>
    </w:p>
    <w:p w14:paraId="54A50490" w14:textId="06D8ADCE" w:rsidR="00FB4F0B" w:rsidRPr="00F074B1" w:rsidRDefault="00F074B1" w:rsidP="00F32663">
      <w:pPr>
        <w:spacing w:line="360" w:lineRule="auto"/>
        <w:rPr>
          <w:b/>
          <w:sz w:val="24"/>
          <w:szCs w:val="24"/>
        </w:rPr>
      </w:pPr>
      <w:r w:rsidRPr="00F074B1">
        <w:rPr>
          <w:b/>
          <w:bCs/>
          <w:sz w:val="24"/>
          <w:szCs w:val="24"/>
        </w:rPr>
        <w:t>α)</w:t>
      </w:r>
      <w:r w:rsidRPr="00F074B1">
        <w:rPr>
          <w:sz w:val="24"/>
          <w:szCs w:val="24"/>
        </w:rPr>
        <w:t xml:space="preserve"> Γιατί πολλές επιλογές αποθηκών εντοπίζονται κοντά στα μεγάλα αστικά κέντρα;</w:t>
      </w:r>
    </w:p>
    <w:p w14:paraId="384E06FD" w14:textId="2E7EA143" w:rsidR="0002382E" w:rsidRPr="00F074B1" w:rsidRDefault="00F074B1" w:rsidP="0002382E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r w:rsidRPr="00F074B1">
        <w:rPr>
          <w:b/>
          <w:bCs/>
          <w:sz w:val="24"/>
          <w:szCs w:val="24"/>
        </w:rPr>
        <w:t>(</w:t>
      </w:r>
      <w:r w:rsidR="0002382E" w:rsidRPr="00F074B1">
        <w:rPr>
          <w:b/>
          <w:bCs/>
          <w:sz w:val="24"/>
          <w:szCs w:val="24"/>
        </w:rPr>
        <w:t xml:space="preserve">Μονάδες </w:t>
      </w:r>
      <w:r w:rsidRPr="00F074B1">
        <w:rPr>
          <w:b/>
          <w:bCs/>
          <w:sz w:val="24"/>
          <w:szCs w:val="24"/>
        </w:rPr>
        <w:t>12)</w:t>
      </w:r>
    </w:p>
    <w:p w14:paraId="57EB69A9" w14:textId="4FC8948C" w:rsidR="00FB4F0B" w:rsidRPr="00FB4F0B" w:rsidRDefault="00F074B1" w:rsidP="00F074B1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 w:rsidRPr="00F074B1">
        <w:rPr>
          <w:b/>
          <w:bCs/>
          <w:sz w:val="24"/>
          <w:szCs w:val="24"/>
        </w:rPr>
        <w:t xml:space="preserve">β) </w:t>
      </w:r>
      <w:r w:rsidRPr="00F074B1">
        <w:rPr>
          <w:sz w:val="24"/>
          <w:szCs w:val="24"/>
        </w:rPr>
        <w:t xml:space="preserve">Ποιες είναι </w:t>
      </w:r>
      <w:bookmarkStart w:id="0" w:name="_Hlk121245991"/>
      <w:r w:rsidRPr="00F074B1">
        <w:rPr>
          <w:sz w:val="24"/>
          <w:szCs w:val="24"/>
        </w:rPr>
        <w:t>οι συνηθέστερες πηγές πληροφοριών που μπορούν να συγκεντρωθούν τα αναγκαία στοιχεία για τις εναλλακτικές τοποθεσίες αποθηκών</w:t>
      </w:r>
      <w:bookmarkEnd w:id="0"/>
      <w:r w:rsidRPr="00F074B1">
        <w:rPr>
          <w:sz w:val="24"/>
          <w:szCs w:val="24"/>
        </w:rPr>
        <w:t>;</w:t>
      </w:r>
    </w:p>
    <w:p w14:paraId="5A28412B" w14:textId="72611797" w:rsidR="00F074B1" w:rsidRPr="00F074B1" w:rsidRDefault="00F074B1" w:rsidP="00F074B1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r w:rsidRPr="00F074B1">
        <w:rPr>
          <w:b/>
          <w:bCs/>
          <w:sz w:val="24"/>
          <w:szCs w:val="24"/>
        </w:rPr>
        <w:t>(Μονάδες 13)</w:t>
      </w:r>
    </w:p>
    <w:p w14:paraId="638F21A6" w14:textId="77777777" w:rsidR="00F04CD2" w:rsidRPr="00B45E10" w:rsidRDefault="00F04CD2" w:rsidP="00F04CD2">
      <w:pPr>
        <w:tabs>
          <w:tab w:val="left" w:pos="1428"/>
        </w:tabs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0933018" w14:textId="77777777" w:rsidR="0002382E" w:rsidRPr="00B45E10" w:rsidRDefault="0002382E" w:rsidP="00B45E10">
      <w:pPr>
        <w:tabs>
          <w:tab w:val="left" w:pos="1428"/>
        </w:tabs>
        <w:spacing w:line="360" w:lineRule="auto"/>
        <w:jc w:val="center"/>
        <w:rPr>
          <w:color w:val="FF0000"/>
          <w:sz w:val="24"/>
          <w:szCs w:val="24"/>
        </w:rPr>
      </w:pPr>
    </w:p>
    <w:p w14:paraId="5B555452" w14:textId="77777777" w:rsidR="00C23481" w:rsidRPr="00B45E10" w:rsidRDefault="00C23481">
      <w:pPr>
        <w:rPr>
          <w:sz w:val="24"/>
          <w:szCs w:val="24"/>
        </w:rPr>
      </w:pPr>
    </w:p>
    <w:sectPr w:rsidR="00C23481" w:rsidRPr="00B45E10" w:rsidSect="000C090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02382E"/>
    <w:rsid w:val="000C090C"/>
    <w:rsid w:val="000E5D8C"/>
    <w:rsid w:val="002000DE"/>
    <w:rsid w:val="002E31EF"/>
    <w:rsid w:val="00371BDF"/>
    <w:rsid w:val="003D5E24"/>
    <w:rsid w:val="00443AD0"/>
    <w:rsid w:val="00492016"/>
    <w:rsid w:val="006D2610"/>
    <w:rsid w:val="006E1EEF"/>
    <w:rsid w:val="00956607"/>
    <w:rsid w:val="00B45E10"/>
    <w:rsid w:val="00C23481"/>
    <w:rsid w:val="00D31BF5"/>
    <w:rsid w:val="00EC7F7E"/>
    <w:rsid w:val="00ED4D6F"/>
    <w:rsid w:val="00F04CD2"/>
    <w:rsid w:val="00F074B1"/>
    <w:rsid w:val="00F32663"/>
    <w:rsid w:val="00FB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E3B0"/>
  <w15:chartTrackingRefBased/>
  <w15:docId w15:val="{B4FA12BE-9A07-4002-A900-B07D9E4E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9</cp:revision>
  <dcterms:created xsi:type="dcterms:W3CDTF">2022-11-06T07:16:00Z</dcterms:created>
  <dcterms:modified xsi:type="dcterms:W3CDTF">2023-01-13T17:20:00Z</dcterms:modified>
</cp:coreProperties>
</file>