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B7" w:rsidRDefault="002252B7" w:rsidP="002252B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2252B7" w:rsidRDefault="002252B7" w:rsidP="6C8BB736">
      <w:pPr>
        <w:spacing w:after="0" w:line="360" w:lineRule="auto"/>
        <w:jc w:val="both"/>
        <w:rPr>
          <w:sz w:val="24"/>
          <w:szCs w:val="24"/>
        </w:rPr>
      </w:pPr>
      <w:r w:rsidRPr="6C8BB736">
        <w:rPr>
          <w:sz w:val="24"/>
          <w:szCs w:val="24"/>
        </w:rPr>
        <w:t xml:space="preserve">α. </w:t>
      </w:r>
      <w:r w:rsidR="00222173" w:rsidRPr="6C8BB736">
        <w:rPr>
          <w:rFonts w:asciiTheme="minorHAnsi" w:hAnsiTheme="minorHAnsi" w:cstheme="minorBidi"/>
          <w:sz w:val="24"/>
          <w:szCs w:val="24"/>
        </w:rPr>
        <w:t xml:space="preserve">Οι </w:t>
      </w:r>
      <w:proofErr w:type="spellStart"/>
      <w:r w:rsidR="00222173" w:rsidRPr="6C8BB736">
        <w:rPr>
          <w:rFonts w:asciiTheme="minorHAnsi" w:hAnsiTheme="minorHAnsi" w:cstheme="minorBidi"/>
          <w:sz w:val="24"/>
          <w:szCs w:val="24"/>
        </w:rPr>
        <w:t>χρονοθερμοκρασιακοί</w:t>
      </w:r>
      <w:proofErr w:type="spellEnd"/>
      <w:r w:rsidR="00222173" w:rsidRPr="6C8BB736">
        <w:rPr>
          <w:rFonts w:asciiTheme="minorHAnsi" w:hAnsiTheme="minorHAnsi" w:cstheme="minorBidi"/>
          <w:sz w:val="24"/>
          <w:szCs w:val="24"/>
        </w:rPr>
        <w:t xml:space="preserve"> δείκτες παρουσιάζουν κατά πόσο το τρόφιμο</w:t>
      </w:r>
      <w:r w:rsidR="00997A39">
        <w:rPr>
          <w:rFonts w:asciiTheme="minorHAnsi" w:hAnsiTheme="minorHAnsi" w:cstheme="minorBidi"/>
          <w:sz w:val="24"/>
          <w:szCs w:val="24"/>
        </w:rPr>
        <w:t xml:space="preserve"> </w:t>
      </w:r>
      <w:r w:rsidR="00222173" w:rsidRPr="6C8BB736">
        <w:rPr>
          <w:rFonts w:asciiTheme="minorHAnsi" w:hAnsiTheme="minorHAnsi" w:cstheme="minorBidi"/>
          <w:sz w:val="24"/>
          <w:szCs w:val="24"/>
        </w:rPr>
        <w:t>διατηρήθηκε σε χαμηλές θερμοκρασίες, σε όλο το χρονικό</w:t>
      </w:r>
      <w:r w:rsidR="00997A39">
        <w:rPr>
          <w:rFonts w:asciiTheme="minorHAnsi" w:hAnsiTheme="minorHAnsi" w:cstheme="minorBidi"/>
          <w:sz w:val="24"/>
          <w:szCs w:val="24"/>
        </w:rPr>
        <w:t xml:space="preserve"> </w:t>
      </w:r>
      <w:r w:rsidR="00222173" w:rsidRPr="6C8BB736">
        <w:rPr>
          <w:rFonts w:asciiTheme="minorHAnsi" w:hAnsiTheme="minorHAnsi" w:cstheme="minorBidi"/>
          <w:sz w:val="24"/>
          <w:szCs w:val="24"/>
        </w:rPr>
        <w:t xml:space="preserve">διάστημα από τη στιγμή </w:t>
      </w:r>
      <w:r w:rsidR="006D5041" w:rsidRPr="6C8BB736">
        <w:rPr>
          <w:rFonts w:asciiTheme="minorHAnsi" w:hAnsiTheme="minorHAnsi" w:cstheme="minorBidi"/>
          <w:sz w:val="24"/>
          <w:szCs w:val="24"/>
        </w:rPr>
        <w:t xml:space="preserve">της </w:t>
      </w:r>
      <w:r w:rsidR="00222173" w:rsidRPr="6C8BB736">
        <w:rPr>
          <w:rFonts w:asciiTheme="minorHAnsi" w:hAnsiTheme="minorHAnsi" w:cstheme="minorBidi"/>
          <w:sz w:val="24"/>
          <w:szCs w:val="24"/>
        </w:rPr>
        <w:t>συσκευασίας μέχρι τη διάθεσή</w:t>
      </w:r>
      <w:r w:rsidR="00997A39">
        <w:rPr>
          <w:rFonts w:asciiTheme="minorHAnsi" w:hAnsiTheme="minorHAnsi" w:cstheme="minorBidi"/>
          <w:sz w:val="24"/>
          <w:szCs w:val="24"/>
        </w:rPr>
        <w:t xml:space="preserve"> </w:t>
      </w:r>
      <w:r w:rsidR="00222173" w:rsidRPr="6C8BB736">
        <w:rPr>
          <w:rFonts w:asciiTheme="minorHAnsi" w:hAnsiTheme="minorHAnsi" w:cstheme="minorBidi"/>
          <w:sz w:val="24"/>
          <w:szCs w:val="24"/>
        </w:rPr>
        <w:t>του</w:t>
      </w:r>
      <w:r w:rsidR="006D5041" w:rsidRPr="6C8BB736">
        <w:rPr>
          <w:rFonts w:asciiTheme="minorHAnsi" w:hAnsiTheme="minorHAnsi" w:cstheme="minorBidi"/>
          <w:sz w:val="24"/>
          <w:szCs w:val="24"/>
        </w:rPr>
        <w:t xml:space="preserve">. </w:t>
      </w:r>
      <w:r w:rsidR="330484B9" w:rsidRPr="6C8BB736">
        <w:rPr>
          <w:rFonts w:asciiTheme="minorHAnsi" w:eastAsiaTheme="minorEastAsia" w:hAnsiTheme="minorHAnsi" w:cstheme="minorBidi"/>
          <w:sz w:val="24"/>
          <w:szCs w:val="24"/>
        </w:rPr>
        <w:t>Προφανώς για κάποιους λόγους (π.χ. από κακή λειτουργία ή βλάβη του ψυγείου), η θερμοκρασία  του προϊόντος ανέβηκε και έσπασε η ψυκτική αλυσίδα και έτσι δημιουργήθηκαν χρωματικές αλλαγές στον δείκτη. Ο κύριος Γιώργος ως καταναλωτής, ερμήνευσε τις χρωματικές αλλαγές ως σπάσιμο της ψυκτικής αλυσίδας και κατά συνέπεια ως μείωση του χρόνου ζωής του προϊόντος.</w:t>
      </w:r>
    </w:p>
    <w:p w:rsidR="002252B7" w:rsidRDefault="002252B7" w:rsidP="6C8BB736">
      <w:pPr>
        <w:spacing w:after="0" w:line="360" w:lineRule="auto"/>
        <w:jc w:val="both"/>
        <w:rPr>
          <w:sz w:val="24"/>
          <w:szCs w:val="24"/>
        </w:rPr>
      </w:pPr>
      <w:r w:rsidRPr="6C8BB736">
        <w:rPr>
          <w:sz w:val="24"/>
          <w:szCs w:val="24"/>
        </w:rPr>
        <w:t xml:space="preserve">β. </w:t>
      </w:r>
      <w:r w:rsidR="2C9DEE55" w:rsidRPr="6C8BB736">
        <w:rPr>
          <w:rFonts w:asciiTheme="minorHAnsi" w:hAnsiTheme="minorHAnsi" w:cstheme="minorBidi"/>
          <w:sz w:val="24"/>
          <w:szCs w:val="24"/>
        </w:rPr>
        <w:t>Αν δεν έχει διατηρηθεί η ψυκτική αλυσίδα, στο προϊόν μπορεί να έχει αναπτυχθεί επικίνδυνο μικροβιακό φορτίο.</w:t>
      </w:r>
      <w:r w:rsidR="00997A39">
        <w:rPr>
          <w:rFonts w:asciiTheme="minorHAnsi" w:hAnsiTheme="minorHAnsi" w:cstheme="minorBidi"/>
          <w:sz w:val="24"/>
          <w:szCs w:val="24"/>
        </w:rPr>
        <w:t xml:space="preserve"> </w:t>
      </w:r>
      <w:r w:rsidR="00172378" w:rsidRPr="6C8BB736">
        <w:rPr>
          <w:sz w:val="24"/>
          <w:szCs w:val="24"/>
        </w:rPr>
        <w:t>Οι επικίνδυνοι μικροοργανισμοί που μπορεί να έχουν αναπτυχθεί, ανήκουν στους βιολογικούς κινδύνους</w:t>
      </w:r>
      <w:r w:rsidR="000D1662" w:rsidRPr="6C8BB736">
        <w:rPr>
          <w:sz w:val="24"/>
          <w:szCs w:val="24"/>
        </w:rPr>
        <w:t xml:space="preserve">. </w:t>
      </w:r>
    </w:p>
    <w:p w:rsidR="002252B7" w:rsidRPr="002252B7" w:rsidRDefault="002252B7" w:rsidP="6C8BB736">
      <w:pPr>
        <w:spacing w:after="0" w:line="360" w:lineRule="auto"/>
        <w:jc w:val="both"/>
        <w:rPr>
          <w:sz w:val="24"/>
          <w:szCs w:val="24"/>
        </w:rPr>
      </w:pPr>
      <w:r w:rsidRPr="6C8BB736">
        <w:rPr>
          <w:sz w:val="24"/>
          <w:szCs w:val="24"/>
        </w:rPr>
        <w:t>γ.</w:t>
      </w:r>
      <w:r w:rsidR="00997A39">
        <w:rPr>
          <w:sz w:val="24"/>
          <w:szCs w:val="24"/>
        </w:rPr>
        <w:t xml:space="preserve"> </w:t>
      </w:r>
      <w:r w:rsidR="00114254" w:rsidRPr="6C8BB736">
        <w:rPr>
          <w:rFonts w:asciiTheme="minorHAnsi" w:hAnsiTheme="minorHAnsi" w:cstheme="minorBidi"/>
          <w:sz w:val="24"/>
          <w:szCs w:val="24"/>
        </w:rPr>
        <w:t xml:space="preserve">Οι </w:t>
      </w:r>
      <w:proofErr w:type="spellStart"/>
      <w:r w:rsidR="00114254" w:rsidRPr="6C8BB736">
        <w:rPr>
          <w:rFonts w:asciiTheme="minorHAnsi" w:hAnsiTheme="minorHAnsi" w:cstheme="minorBidi"/>
          <w:sz w:val="24"/>
          <w:szCs w:val="24"/>
        </w:rPr>
        <w:t>χρονοθερμοκρασιακοί</w:t>
      </w:r>
      <w:proofErr w:type="spellEnd"/>
      <w:r w:rsidR="00114254" w:rsidRPr="6C8BB736">
        <w:rPr>
          <w:rFonts w:asciiTheme="minorHAnsi" w:hAnsiTheme="minorHAnsi" w:cstheme="minorBidi"/>
          <w:sz w:val="24"/>
          <w:szCs w:val="24"/>
        </w:rPr>
        <w:t xml:space="preserve"> δείκτες επικολλώνται </w:t>
      </w:r>
      <w:r w:rsidR="00114254" w:rsidRPr="6C8BB736">
        <w:rPr>
          <w:sz w:val="24"/>
          <w:szCs w:val="24"/>
        </w:rPr>
        <w:t>σε ευαίσθητα προϊόντα που διακινούνται υπό ψύξη.</w:t>
      </w:r>
      <w:r w:rsidR="00997A39">
        <w:rPr>
          <w:sz w:val="24"/>
          <w:szCs w:val="24"/>
        </w:rPr>
        <w:t xml:space="preserve"> </w:t>
      </w:r>
      <w:r w:rsidR="036B714F" w:rsidRPr="6C8BB736">
        <w:rPr>
          <w:sz w:val="24"/>
          <w:szCs w:val="24"/>
        </w:rPr>
        <w:t xml:space="preserve">Το νωπό κρέας ανήκει σε αυτά αφού έχει </w:t>
      </w:r>
      <w:proofErr w:type="spellStart"/>
      <w:r w:rsidR="036B714F" w:rsidRPr="6C8BB736">
        <w:rPr>
          <w:sz w:val="24"/>
          <w:szCs w:val="24"/>
        </w:rPr>
        <w:t>pH</w:t>
      </w:r>
      <w:proofErr w:type="spellEnd"/>
      <w:r w:rsidR="036B714F" w:rsidRPr="6C8BB736">
        <w:rPr>
          <w:sz w:val="24"/>
          <w:szCs w:val="24"/>
        </w:rPr>
        <w:t xml:space="preserve">  πάνω από 4,5</w:t>
      </w:r>
      <w:r w:rsidR="26913C93" w:rsidRPr="6C8BB736">
        <w:rPr>
          <w:sz w:val="24"/>
          <w:szCs w:val="24"/>
        </w:rPr>
        <w:t>.</w:t>
      </w:r>
    </w:p>
    <w:sectPr w:rsidR="002252B7" w:rsidRP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87963"/>
    <w:rsid w:val="000900C5"/>
    <w:rsid w:val="000A1CF1"/>
    <w:rsid w:val="000D1662"/>
    <w:rsid w:val="00101294"/>
    <w:rsid w:val="00114254"/>
    <w:rsid w:val="00131549"/>
    <w:rsid w:val="00160852"/>
    <w:rsid w:val="00172378"/>
    <w:rsid w:val="001B3E93"/>
    <w:rsid w:val="001C1581"/>
    <w:rsid w:val="001C1689"/>
    <w:rsid w:val="001C2BCE"/>
    <w:rsid w:val="001D0421"/>
    <w:rsid w:val="00222173"/>
    <w:rsid w:val="002252B7"/>
    <w:rsid w:val="002754F2"/>
    <w:rsid w:val="00282323"/>
    <w:rsid w:val="002A3ACA"/>
    <w:rsid w:val="002B5BC5"/>
    <w:rsid w:val="002F66D7"/>
    <w:rsid w:val="003536FF"/>
    <w:rsid w:val="003604EF"/>
    <w:rsid w:val="003918E0"/>
    <w:rsid w:val="003D234F"/>
    <w:rsid w:val="0045480D"/>
    <w:rsid w:val="004578CD"/>
    <w:rsid w:val="004A7767"/>
    <w:rsid w:val="004D1641"/>
    <w:rsid w:val="004F64F0"/>
    <w:rsid w:val="00510065"/>
    <w:rsid w:val="00562EFE"/>
    <w:rsid w:val="00574C3D"/>
    <w:rsid w:val="00577599"/>
    <w:rsid w:val="00586EEF"/>
    <w:rsid w:val="005C60BC"/>
    <w:rsid w:val="005D2731"/>
    <w:rsid w:val="005E157D"/>
    <w:rsid w:val="005F2B54"/>
    <w:rsid w:val="00611978"/>
    <w:rsid w:val="00652368"/>
    <w:rsid w:val="006A08F5"/>
    <w:rsid w:val="006B7ECD"/>
    <w:rsid w:val="006D5041"/>
    <w:rsid w:val="00703874"/>
    <w:rsid w:val="00711AAE"/>
    <w:rsid w:val="00715E6D"/>
    <w:rsid w:val="00750F70"/>
    <w:rsid w:val="007D1A18"/>
    <w:rsid w:val="007E08A5"/>
    <w:rsid w:val="00802D34"/>
    <w:rsid w:val="00844E45"/>
    <w:rsid w:val="008B24F8"/>
    <w:rsid w:val="00926667"/>
    <w:rsid w:val="0099292D"/>
    <w:rsid w:val="00997A39"/>
    <w:rsid w:val="009D4376"/>
    <w:rsid w:val="00A02F7E"/>
    <w:rsid w:val="00A03CFF"/>
    <w:rsid w:val="00A31263"/>
    <w:rsid w:val="00A62607"/>
    <w:rsid w:val="00AB42A6"/>
    <w:rsid w:val="00AD3B7F"/>
    <w:rsid w:val="00AD7F93"/>
    <w:rsid w:val="00B3037E"/>
    <w:rsid w:val="00B84F5E"/>
    <w:rsid w:val="00BF65BB"/>
    <w:rsid w:val="00C551B1"/>
    <w:rsid w:val="00C71414"/>
    <w:rsid w:val="00CB2229"/>
    <w:rsid w:val="00CB2618"/>
    <w:rsid w:val="00D5390E"/>
    <w:rsid w:val="00D95368"/>
    <w:rsid w:val="00DA246B"/>
    <w:rsid w:val="00DA3021"/>
    <w:rsid w:val="00DA776E"/>
    <w:rsid w:val="00DB7519"/>
    <w:rsid w:val="00E507F3"/>
    <w:rsid w:val="00E86DA3"/>
    <w:rsid w:val="00EF27E4"/>
    <w:rsid w:val="00F2536C"/>
    <w:rsid w:val="00F3670F"/>
    <w:rsid w:val="00F60118"/>
    <w:rsid w:val="00FD090E"/>
    <w:rsid w:val="00FF62BE"/>
    <w:rsid w:val="036B714F"/>
    <w:rsid w:val="043C92B1"/>
    <w:rsid w:val="052EDEB3"/>
    <w:rsid w:val="0584BBAC"/>
    <w:rsid w:val="07208C0D"/>
    <w:rsid w:val="074E7885"/>
    <w:rsid w:val="0A0E79CC"/>
    <w:rsid w:val="15ACAC83"/>
    <w:rsid w:val="16757A0C"/>
    <w:rsid w:val="19AD1ACE"/>
    <w:rsid w:val="1AC9E585"/>
    <w:rsid w:val="1C65B5E6"/>
    <w:rsid w:val="1CCB9333"/>
    <w:rsid w:val="1E018647"/>
    <w:rsid w:val="1F140489"/>
    <w:rsid w:val="228D8BB8"/>
    <w:rsid w:val="22BACC9D"/>
    <w:rsid w:val="26913C93"/>
    <w:rsid w:val="26B69340"/>
    <w:rsid w:val="27FC05EC"/>
    <w:rsid w:val="2C9DEE55"/>
    <w:rsid w:val="2D0CAC67"/>
    <w:rsid w:val="30214545"/>
    <w:rsid w:val="330484B9"/>
    <w:rsid w:val="3DA1EAB7"/>
    <w:rsid w:val="412B2C02"/>
    <w:rsid w:val="43F800E6"/>
    <w:rsid w:val="4AD20E48"/>
    <w:rsid w:val="4C77BE30"/>
    <w:rsid w:val="4DB3D211"/>
    <w:rsid w:val="4DF086AD"/>
    <w:rsid w:val="59B1A02E"/>
    <w:rsid w:val="5B34B2A7"/>
    <w:rsid w:val="5BCB8E14"/>
    <w:rsid w:val="5C6ADA16"/>
    <w:rsid w:val="62BDE3E7"/>
    <w:rsid w:val="63273B6B"/>
    <w:rsid w:val="695B2A2B"/>
    <w:rsid w:val="6C8BB736"/>
    <w:rsid w:val="6D5B9876"/>
    <w:rsid w:val="6F670E7B"/>
    <w:rsid w:val="7259FF03"/>
    <w:rsid w:val="73CAD9FA"/>
    <w:rsid w:val="743837D3"/>
    <w:rsid w:val="75D5CC6B"/>
    <w:rsid w:val="76672031"/>
    <w:rsid w:val="77027ABC"/>
    <w:rsid w:val="7C06B1C4"/>
    <w:rsid w:val="7C18EA90"/>
    <w:rsid w:val="7C8A7A5A"/>
    <w:rsid w:val="7DB4BAF1"/>
    <w:rsid w:val="7F15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6f98bf4e5f654bbd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05f2835fc39447fd" Type="http://schemas.microsoft.com/office/2011/relationships/people" Target="people.xml"/><Relationship Id="rId5" Type="http://schemas.openxmlformats.org/officeDocument/2006/relationships/styles" Target="styles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273934-1CAF-4679-859B-FFC21A709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513AC7-2A06-483B-A4F5-787935273D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DD6C48B-D993-4195-9D20-C8C372A0F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2023-01-15T16:36:00Z</dcterms:created>
  <dcterms:modified xsi:type="dcterms:W3CDTF">2023-01-17T06:25:00Z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