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1500288E" w14:textId="77777777" w:rsidR="0022414A" w:rsidRPr="00190AD4" w:rsidRDefault="0022414A" w:rsidP="005425F8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22092B9" w14:textId="366C733F" w:rsidR="0022414A" w:rsidRPr="00F03E59" w:rsidRDefault="0022414A" w:rsidP="005425F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03E5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03026D">
        <w:rPr>
          <w:rFonts w:asciiTheme="minorHAnsi" w:hAnsiTheme="minorHAnsi"/>
          <w:sz w:val="22"/>
          <w:szCs w:val="22"/>
        </w:rPr>
        <w:t>α</w:t>
      </w:r>
      <w:r>
        <w:rPr>
          <w:rFonts w:asciiTheme="minorHAnsi" w:hAnsiTheme="minorHAnsi"/>
          <w:sz w:val="22"/>
          <w:szCs w:val="22"/>
        </w:rPr>
        <w:t>).</w:t>
      </w:r>
    </w:p>
    <w:p w14:paraId="628AB795" w14:textId="751487CF" w:rsidR="0022414A" w:rsidRPr="005425F8" w:rsidRDefault="0022414A" w:rsidP="005425F8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006A6E4" w14:textId="5A5A834F" w:rsidR="0003026D" w:rsidRDefault="0022414A" w:rsidP="0003026D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  <w:r w:rsidRPr="00E4156C">
        <w:rPr>
          <w:rFonts w:asciiTheme="minorHAnsi" w:hAnsiTheme="minorHAnsi"/>
          <w:bCs/>
          <w:sz w:val="22"/>
          <w:szCs w:val="22"/>
        </w:rPr>
        <w:t xml:space="preserve"> </w:t>
      </w:r>
      <w:r w:rsidR="005A44AB">
        <w:rPr>
          <w:rFonts w:asciiTheme="minorHAnsi" w:hAnsiTheme="minorHAnsi"/>
          <w:bCs/>
          <w:sz w:val="22"/>
          <w:szCs w:val="22"/>
        </w:rPr>
        <w:t xml:space="preserve"> </w:t>
      </w:r>
      <w:r w:rsidR="0003026D">
        <w:rPr>
          <w:rFonts w:asciiTheme="minorHAnsi" w:hAnsiTheme="minorHAnsi"/>
          <w:bCs/>
          <w:sz w:val="22"/>
          <w:szCs w:val="22"/>
        </w:rPr>
        <w:t xml:space="preserve">Εφαρμόζοντας Α.Δ.Ο. για την </w:t>
      </w:r>
      <w:r w:rsidR="0003026D" w:rsidRPr="00821331">
        <w:rPr>
          <w:rFonts w:asciiTheme="minorHAnsi" w:hAnsiTheme="minorHAnsi" w:cstheme="minorHAnsi"/>
          <w:sz w:val="22"/>
          <w:szCs w:val="22"/>
        </w:rPr>
        <w:t xml:space="preserve">κρούση μεταξύ </w:t>
      </w:r>
      <w:bookmarkStart w:id="0" w:name="_Hlk123893371"/>
      <w:r w:rsidR="0003026D" w:rsidRPr="00821331">
        <w:rPr>
          <w:rFonts w:asciiTheme="minorHAnsi" w:hAnsiTheme="minorHAnsi" w:cstheme="minorHAnsi"/>
          <w:sz w:val="22"/>
          <w:szCs w:val="22"/>
        </w:rPr>
        <w:t>των σωμάτων Α και Β</w:t>
      </w:r>
      <w:bookmarkEnd w:id="0"/>
      <w:r w:rsidR="0003026D">
        <w:rPr>
          <w:rFonts w:asciiTheme="minorHAnsi" w:hAnsiTheme="minorHAnsi"/>
          <w:bCs/>
          <w:sz w:val="22"/>
          <w:szCs w:val="22"/>
        </w:rPr>
        <w:t>, έχουμε:</w:t>
      </w:r>
    </w:p>
    <w:p w14:paraId="1871DA34" w14:textId="77777777" w:rsidR="0003026D" w:rsidRPr="0003026D" w:rsidRDefault="00000000" w:rsidP="0003026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⇒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+</m:t>
          </m:r>
          <w:bookmarkStart w:id="1" w:name="_Hlk123893194"/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w:bookmarkEnd w:id="1"/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υ΄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υ΄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∙2+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∙0=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-1</m:t>
              </m:r>
            </m:e>
          </m:d>
          <m:r>
            <w:rPr>
              <w:rFonts w:ascii="Cambria Math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∙1</m:t>
          </m:r>
        </m:oMath>
      </m:oMathPara>
    </w:p>
    <w:p w14:paraId="5D6C40DE" w14:textId="07D9F354" w:rsidR="0003026D" w:rsidRPr="0003026D" w:rsidRDefault="0003026D" w:rsidP="0003026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=3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A       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(1)</m:t>
          </m:r>
        </m:oMath>
      </m:oMathPara>
    </w:p>
    <w:p w14:paraId="4F58994F" w14:textId="3EF3D3A8" w:rsidR="0003026D" w:rsidRDefault="0009203F" w:rsidP="0003026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Υπολογίζουμε τη συνολική κινητική ενέργεια των</w:t>
      </w:r>
      <w:r w:rsidRPr="00821331">
        <w:rPr>
          <w:rFonts w:asciiTheme="minorHAnsi" w:hAnsiTheme="minorHAnsi" w:cstheme="minorHAnsi"/>
          <w:sz w:val="22"/>
          <w:szCs w:val="22"/>
        </w:rPr>
        <w:t xml:space="preserve"> σωμάτων Α και Β</w:t>
      </w:r>
      <w:r>
        <w:rPr>
          <w:rFonts w:asciiTheme="minorHAnsi" w:hAnsiTheme="minorHAnsi" w:cstheme="minorHAnsi"/>
          <w:sz w:val="22"/>
          <w:szCs w:val="22"/>
        </w:rPr>
        <w:t xml:space="preserve"> πριν και μετά την κρούση:</w:t>
      </w:r>
    </w:p>
    <w:p w14:paraId="2B0BA016" w14:textId="79A599DC" w:rsidR="0009203F" w:rsidRPr="0009203F" w:rsidRDefault="00000000" w:rsidP="0003026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Β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∙4+0=2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    (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S.I.)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  (2)</m:t>
          </m:r>
        </m:oMath>
      </m:oMathPara>
    </w:p>
    <w:p w14:paraId="3F7FC630" w14:textId="45FF9936" w:rsidR="0009203F" w:rsidRPr="0009203F" w:rsidRDefault="00000000" w:rsidP="0009203F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υ΄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υ΄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Β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w:bookmarkStart w:id="2" w:name="_Hlk123893664"/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w:bookmarkEnd w:id="2"/>
          <m:r>
            <w:rPr>
              <w:rFonts w:ascii="Cambria Math" w:hAnsi="Cambria Math" w:cstheme="minorHAnsi"/>
              <w:sz w:val="22"/>
              <w:szCs w:val="22"/>
            </w:rPr>
            <m:t>∙1+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∙3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∙1=2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    (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S.I.)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  (3)</m:t>
          </m:r>
        </m:oMath>
      </m:oMathPara>
    </w:p>
    <w:p w14:paraId="1C568D84" w14:textId="7F459CC4" w:rsidR="0009203F" w:rsidRPr="0009203F" w:rsidRDefault="0009203F" w:rsidP="0003026D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Παρατηρούμε από τις σχέσεις (2) και (3) ότι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Κ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πριν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Κ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μετά</m:t>
            </m:r>
          </m:sub>
        </m:sSub>
      </m:oMath>
      <w:r>
        <w:rPr>
          <w:rFonts w:asciiTheme="minorHAnsi" w:hAnsiTheme="minorHAnsi"/>
          <w:bCs/>
          <w:sz w:val="22"/>
          <w:szCs w:val="22"/>
        </w:rPr>
        <w:t>, που σημαίνει ότι έχουμε μετωπική ελαστική κρούση.</w:t>
      </w:r>
    </w:p>
    <w:p w14:paraId="18A78D2B" w14:textId="0A3D35D3" w:rsidR="0022414A" w:rsidRDefault="0022414A" w:rsidP="0009203F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1D68178" w14:textId="77777777" w:rsidR="00F3747B" w:rsidRDefault="00F3747B" w:rsidP="005425F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45C9FD15" w14:textId="13CE3E63" w:rsidR="00616E82" w:rsidRPr="00616E82" w:rsidRDefault="00B246DD" w:rsidP="005425F8">
      <w:pPr>
        <w:spacing w:line="360" w:lineRule="auto"/>
        <w:rPr>
          <w:rFonts w:asciiTheme="minorHAnsi" w:eastAsia="Microsoft YaHei" w:hAnsiTheme="minorHAnsi"/>
          <w:i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="00706467">
        <w:rPr>
          <w:rFonts w:asciiTheme="minorHAnsi" w:hAnsiTheme="minorHAnsi"/>
          <w:b/>
          <w:sz w:val="22"/>
          <w:szCs w:val="22"/>
        </w:rPr>
        <w:t xml:space="preserve">   </w:t>
      </w:r>
    </w:p>
    <w:p w14:paraId="6B3CCFFE" w14:textId="7DD0C7CE" w:rsidR="0022414A" w:rsidRDefault="0022414A" w:rsidP="005425F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5A6100">
        <w:rPr>
          <w:rFonts w:asciiTheme="minorHAnsi" w:hAnsiTheme="minorHAnsi"/>
          <w:sz w:val="22"/>
          <w:szCs w:val="22"/>
        </w:rPr>
        <w:t>β</w:t>
      </w:r>
      <w:r>
        <w:rPr>
          <w:rFonts w:asciiTheme="minorHAnsi" w:hAnsiTheme="minorHAnsi"/>
          <w:sz w:val="22"/>
          <w:szCs w:val="22"/>
        </w:rPr>
        <w:t>).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170444E7" w14:textId="128913EE" w:rsidR="0022414A" w:rsidRPr="009B17E0" w:rsidRDefault="0022414A" w:rsidP="005425F8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9B17E0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72DFFA3D" w14:textId="66E8D2C6" w:rsidR="00BF7565" w:rsidRDefault="009F17F8" w:rsidP="000920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58B9B2A" wp14:editId="0772D70E">
            <wp:simplePos x="0" y="0"/>
            <wp:positionH relativeFrom="column">
              <wp:posOffset>3695700</wp:posOffset>
            </wp:positionH>
            <wp:positionV relativeFrom="page">
              <wp:posOffset>5457825</wp:posOffset>
            </wp:positionV>
            <wp:extent cx="2409825" cy="180022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14A" w:rsidRPr="00023886">
        <w:rPr>
          <w:rFonts w:ascii="Calibri" w:hAnsi="Calibri"/>
          <w:b/>
          <w:sz w:val="22"/>
          <w:szCs w:val="22"/>
        </w:rPr>
        <w:t>2.2</w:t>
      </w:r>
      <w:r w:rsidR="0022414A">
        <w:rPr>
          <w:rFonts w:ascii="Calibri" w:hAnsi="Calibri"/>
          <w:b/>
          <w:sz w:val="22"/>
          <w:szCs w:val="22"/>
        </w:rPr>
        <w:t>.</w:t>
      </w:r>
      <w:r w:rsidR="0022414A">
        <w:rPr>
          <w:rFonts w:ascii="Calibri" w:hAnsi="Calibri"/>
          <w:b/>
          <w:sz w:val="22"/>
          <w:szCs w:val="22"/>
          <w:lang w:val="en-US"/>
        </w:rPr>
        <w:t>B</w:t>
      </w:r>
      <w:r w:rsidR="0022414A">
        <w:rPr>
          <w:rFonts w:ascii="Calibri" w:hAnsi="Calibri"/>
          <w:sz w:val="22"/>
          <w:szCs w:val="22"/>
        </w:rPr>
        <w:t>.</w:t>
      </w:r>
      <w:r w:rsidR="0022414A" w:rsidRPr="00022878">
        <w:rPr>
          <w:rFonts w:asciiTheme="minorHAnsi" w:hAnsiTheme="minorHAnsi"/>
          <w:bCs/>
          <w:sz w:val="22"/>
          <w:szCs w:val="22"/>
        </w:rPr>
        <w:t xml:space="preserve"> </w:t>
      </w:r>
      <w:r w:rsidR="000225E1">
        <w:rPr>
          <w:rFonts w:asciiTheme="minorHAnsi" w:hAnsiTheme="minorHAnsi"/>
          <w:bCs/>
          <w:sz w:val="22"/>
          <w:szCs w:val="22"/>
        </w:rPr>
        <w:t xml:space="preserve"> </w:t>
      </w:r>
      <w:r w:rsidR="0009203F">
        <w:rPr>
          <w:rFonts w:asciiTheme="minorHAnsi" w:hAnsiTheme="minorHAnsi"/>
          <w:bCs/>
          <w:sz w:val="22"/>
          <w:szCs w:val="22"/>
        </w:rPr>
        <w:t xml:space="preserve">Εφαρμόζοντας το νόμο του </w:t>
      </w:r>
      <w:r w:rsidR="0009203F">
        <w:rPr>
          <w:rFonts w:asciiTheme="minorHAnsi" w:hAnsiTheme="minorHAnsi"/>
          <w:bCs/>
          <w:sz w:val="22"/>
          <w:szCs w:val="22"/>
          <w:lang w:val="en-US"/>
        </w:rPr>
        <w:t>Ohm</w:t>
      </w:r>
      <w:r w:rsidR="0009203F" w:rsidRPr="0009203F">
        <w:rPr>
          <w:rFonts w:asciiTheme="minorHAnsi" w:hAnsiTheme="minorHAnsi"/>
          <w:bCs/>
          <w:sz w:val="22"/>
          <w:szCs w:val="22"/>
        </w:rPr>
        <w:t xml:space="preserve"> </w:t>
      </w:r>
      <w:r w:rsidR="0009203F">
        <w:rPr>
          <w:rFonts w:asciiTheme="minorHAnsi" w:hAnsiTheme="minorHAnsi" w:cstheme="minorHAnsi"/>
          <w:sz w:val="22"/>
          <w:szCs w:val="22"/>
        </w:rPr>
        <w:t>στο σ</w:t>
      </w:r>
      <w:r w:rsidR="0009203F" w:rsidRPr="00AA6041">
        <w:rPr>
          <w:rFonts w:asciiTheme="minorHAnsi" w:hAnsiTheme="minorHAnsi" w:cstheme="minorHAnsi"/>
          <w:sz w:val="22"/>
          <w:szCs w:val="22"/>
        </w:rPr>
        <w:t>υρμάτινο πλαίσιο</w:t>
      </w:r>
      <w:r w:rsidR="0009203F">
        <w:rPr>
          <w:rFonts w:asciiTheme="minorHAnsi" w:hAnsiTheme="minorHAnsi" w:cstheme="minorHAnsi"/>
          <w:sz w:val="22"/>
          <w:szCs w:val="22"/>
        </w:rPr>
        <w:t xml:space="preserve"> έχουμε:</w:t>
      </w:r>
    </w:p>
    <w:p w14:paraId="39B67E9B" w14:textId="0CEAF17D" w:rsidR="0009203F" w:rsidRPr="009F17F8" w:rsidRDefault="0009203F" w:rsidP="0009203F">
      <w:pPr>
        <w:spacing w:line="360" w:lineRule="auto"/>
        <w:jc w:val="both"/>
        <w:rPr>
          <w:rFonts w:asciiTheme="minorHAnsi" w:hAnsiTheme="minorHAnsi"/>
          <w:bCs/>
          <w:i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Ι=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Eεπ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10t + 5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10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⇒I=t+0,5    (S.I.)</m:t>
          </m:r>
        </m:oMath>
      </m:oMathPara>
    </w:p>
    <w:p w14:paraId="2C3F100B" w14:textId="6E330B49" w:rsidR="009F17F8" w:rsidRDefault="009F17F8" w:rsidP="0009203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Σχεδιάζουμε τη γραφική παράσταση</w:t>
      </w:r>
      <w:r w:rsidR="005A6100">
        <w:rPr>
          <w:rFonts w:asciiTheme="minorHAnsi" w:hAnsiTheme="minorHAnsi"/>
          <w:bCs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Ι-</m:t>
        </m:r>
        <m:r>
          <w:rPr>
            <w:rFonts w:ascii="Cambria Math" w:hAnsi="Cambria Math"/>
            <w:sz w:val="22"/>
            <w:szCs w:val="22"/>
            <w:lang w:val="en-US"/>
          </w:rPr>
          <m:t>t</m:t>
        </m:r>
      </m:oMath>
      <w:r w:rsidR="005A6100">
        <w:rPr>
          <w:rFonts w:asciiTheme="minorHAnsi" w:hAnsiTheme="minorHAnsi"/>
          <w:bCs/>
          <w:sz w:val="22"/>
          <w:szCs w:val="22"/>
        </w:rPr>
        <w:t>, οπότε</w:t>
      </w:r>
      <w:r w:rsidR="005A6100" w:rsidRPr="005A6100">
        <w:rPr>
          <w:rFonts w:asciiTheme="minorHAnsi" w:hAnsiTheme="minorHAnsi" w:cstheme="minorHAnsi"/>
          <w:sz w:val="22"/>
          <w:szCs w:val="22"/>
        </w:rPr>
        <w:t xml:space="preserve"> </w:t>
      </w:r>
      <w:r w:rsidR="005A6100" w:rsidRPr="00AA6041">
        <w:rPr>
          <w:rFonts w:asciiTheme="minorHAnsi" w:hAnsiTheme="minorHAnsi" w:cstheme="minorHAnsi"/>
          <w:sz w:val="22"/>
          <w:szCs w:val="22"/>
        </w:rPr>
        <w:t xml:space="preserve">για το χρονικό διάστημα από </w:t>
      </w:r>
      <m:oMath>
        <m:r>
          <w:rPr>
            <w:rFonts w:ascii="Cambria Math" w:hAnsi="Cambria Math" w:cstheme="minorHAnsi"/>
            <w:sz w:val="22"/>
            <w:szCs w:val="22"/>
          </w:rPr>
          <m:t>t = 0</m:t>
        </m:r>
      </m:oMath>
      <w:r w:rsidR="005A6100" w:rsidRPr="00AA6041">
        <w:rPr>
          <w:rFonts w:asciiTheme="minorHAnsi" w:hAnsiTheme="minorHAnsi" w:cstheme="minorHAnsi"/>
          <w:sz w:val="22"/>
          <w:szCs w:val="22"/>
        </w:rPr>
        <w:t xml:space="preserve"> µέχρι </w:t>
      </w:r>
      <m:oMath>
        <m:r>
          <w:rPr>
            <w:rFonts w:ascii="Cambria Math" w:hAnsi="Cambria Math" w:cstheme="minorHAnsi"/>
            <w:sz w:val="22"/>
            <w:szCs w:val="22"/>
          </w:rPr>
          <m:t>t = 2s</m:t>
        </m:r>
      </m:oMath>
      <w:r w:rsidR="005A6100">
        <w:rPr>
          <w:rFonts w:asciiTheme="minorHAnsi" w:hAnsiTheme="minorHAnsi"/>
          <w:bCs/>
          <w:sz w:val="22"/>
          <w:szCs w:val="22"/>
        </w:rPr>
        <w:t xml:space="preserve"> </w:t>
      </w:r>
      <w:r w:rsidR="005A6100">
        <w:rPr>
          <w:rFonts w:asciiTheme="minorHAnsi" w:hAnsiTheme="minorHAnsi" w:cstheme="minorHAnsi"/>
          <w:sz w:val="22"/>
          <w:szCs w:val="22"/>
        </w:rPr>
        <w:t>τ</w:t>
      </w:r>
      <w:r w:rsidR="005A6100" w:rsidRPr="00AA6041">
        <w:rPr>
          <w:rFonts w:asciiTheme="minorHAnsi" w:hAnsiTheme="minorHAnsi" w:cstheme="minorHAnsi"/>
          <w:sz w:val="22"/>
          <w:szCs w:val="22"/>
        </w:rPr>
        <w:t xml:space="preserve">ο ηλεκτρικό φορτίο </w:t>
      </w:r>
      <m:oMath>
        <m:r>
          <w:rPr>
            <w:rFonts w:ascii="Cambria Math" w:hAnsi="Cambria Math" w:cstheme="minorHAnsi"/>
            <w:sz w:val="22"/>
            <w:szCs w:val="22"/>
          </w:rPr>
          <m:t>q</m:t>
        </m:r>
      </m:oMath>
      <w:r w:rsidR="005A6100" w:rsidRPr="00AA6041">
        <w:rPr>
          <w:rFonts w:asciiTheme="minorHAnsi" w:hAnsiTheme="minorHAnsi" w:cstheme="minorHAnsi"/>
          <w:sz w:val="22"/>
          <w:szCs w:val="22"/>
        </w:rPr>
        <w:t xml:space="preserve"> που διέρχεται από µια τομή του</w:t>
      </w:r>
      <w:r w:rsidR="005A6100">
        <w:rPr>
          <w:rFonts w:asciiTheme="minorHAnsi" w:hAnsiTheme="minorHAnsi" w:cstheme="minorHAnsi"/>
          <w:sz w:val="22"/>
          <w:szCs w:val="22"/>
        </w:rPr>
        <w:t xml:space="preserve"> </w:t>
      </w:r>
      <w:r w:rsidR="005A6100" w:rsidRPr="00AA6041">
        <w:rPr>
          <w:rFonts w:asciiTheme="minorHAnsi" w:hAnsiTheme="minorHAnsi" w:cstheme="minorHAnsi"/>
          <w:sz w:val="22"/>
          <w:szCs w:val="22"/>
        </w:rPr>
        <w:t>σύρματος του πλαισίου</w:t>
      </w:r>
      <w:r w:rsidR="005A6100">
        <w:rPr>
          <w:rFonts w:asciiTheme="minorHAnsi" w:hAnsiTheme="minorHAnsi" w:cstheme="minorHAnsi"/>
          <w:sz w:val="22"/>
          <w:szCs w:val="22"/>
        </w:rPr>
        <w:t xml:space="preserve"> είναι ίσο με το εμβαδόν του γραμμοσκιασμένου τραπεζίου στο διάγραμμα του σχήματος</w:t>
      </w:r>
      <w:r w:rsidR="00C96D5D">
        <w:rPr>
          <w:rFonts w:asciiTheme="minorHAnsi" w:hAnsiTheme="minorHAnsi" w:cstheme="minorHAnsi"/>
          <w:sz w:val="22"/>
          <w:szCs w:val="22"/>
        </w:rPr>
        <w:t>. Δηλαδή</w:t>
      </w:r>
      <w:r w:rsidR="005A6100">
        <w:rPr>
          <w:rFonts w:asciiTheme="minorHAnsi" w:hAnsiTheme="minorHAnsi" w:cstheme="minorHAnsi"/>
          <w:sz w:val="22"/>
          <w:szCs w:val="22"/>
        </w:rPr>
        <w:t>:</w:t>
      </w:r>
    </w:p>
    <w:p w14:paraId="1A9AB80D" w14:textId="0C4549FC" w:rsidR="009F17F8" w:rsidRPr="005A6100" w:rsidRDefault="005A6100" w:rsidP="0009203F">
      <w:pPr>
        <w:spacing w:line="360" w:lineRule="auto"/>
        <w:jc w:val="both"/>
        <w:rPr>
          <w:rFonts w:asciiTheme="minorHAnsi" w:hAnsiTheme="minorHAnsi"/>
          <w:bCs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q=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(0,5+2,5)∙2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=3 C</m:t>
          </m:r>
        </m:oMath>
      </m:oMathPara>
    </w:p>
    <w:p w14:paraId="68AC55C1" w14:textId="70979504" w:rsidR="00656A11" w:rsidRPr="009B17E0" w:rsidRDefault="0022414A" w:rsidP="00D62B6D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9B17E0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sectPr w:rsidR="00656A11" w:rsidRPr="009B17E0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387C"/>
    <w:rsid w:val="00010C22"/>
    <w:rsid w:val="000149E1"/>
    <w:rsid w:val="000225E1"/>
    <w:rsid w:val="000230AC"/>
    <w:rsid w:val="00023886"/>
    <w:rsid w:val="00027F64"/>
    <w:rsid w:val="0003026D"/>
    <w:rsid w:val="00051BA7"/>
    <w:rsid w:val="000563EE"/>
    <w:rsid w:val="000676E4"/>
    <w:rsid w:val="0009203F"/>
    <w:rsid w:val="00093789"/>
    <w:rsid w:val="000D5D86"/>
    <w:rsid w:val="00106741"/>
    <w:rsid w:val="001313E7"/>
    <w:rsid w:val="00135044"/>
    <w:rsid w:val="0016721B"/>
    <w:rsid w:val="00167642"/>
    <w:rsid w:val="00184722"/>
    <w:rsid w:val="001B2548"/>
    <w:rsid w:val="001E0FC1"/>
    <w:rsid w:val="001F257F"/>
    <w:rsid w:val="001F3F91"/>
    <w:rsid w:val="0022414A"/>
    <w:rsid w:val="00271635"/>
    <w:rsid w:val="00294816"/>
    <w:rsid w:val="002A41FD"/>
    <w:rsid w:val="002C5E67"/>
    <w:rsid w:val="002F3779"/>
    <w:rsid w:val="003302AC"/>
    <w:rsid w:val="00345E7F"/>
    <w:rsid w:val="003625EF"/>
    <w:rsid w:val="0036327A"/>
    <w:rsid w:val="00375C02"/>
    <w:rsid w:val="003A1510"/>
    <w:rsid w:val="003C6629"/>
    <w:rsid w:val="00462620"/>
    <w:rsid w:val="00480950"/>
    <w:rsid w:val="00485B3D"/>
    <w:rsid w:val="004C182E"/>
    <w:rsid w:val="004C66E4"/>
    <w:rsid w:val="004E69A6"/>
    <w:rsid w:val="00502F8E"/>
    <w:rsid w:val="00512160"/>
    <w:rsid w:val="005159FB"/>
    <w:rsid w:val="005425F8"/>
    <w:rsid w:val="00555347"/>
    <w:rsid w:val="005604B4"/>
    <w:rsid w:val="00566963"/>
    <w:rsid w:val="00597FE6"/>
    <w:rsid w:val="005A44AB"/>
    <w:rsid w:val="005A6100"/>
    <w:rsid w:val="006102CA"/>
    <w:rsid w:val="00616E82"/>
    <w:rsid w:val="006366AA"/>
    <w:rsid w:val="00656A11"/>
    <w:rsid w:val="006778F4"/>
    <w:rsid w:val="006A10F3"/>
    <w:rsid w:val="006A3D84"/>
    <w:rsid w:val="006A71C5"/>
    <w:rsid w:val="006B71AC"/>
    <w:rsid w:val="006C68DF"/>
    <w:rsid w:val="006E270C"/>
    <w:rsid w:val="006E783E"/>
    <w:rsid w:val="00706467"/>
    <w:rsid w:val="007159C0"/>
    <w:rsid w:val="00740749"/>
    <w:rsid w:val="007421E8"/>
    <w:rsid w:val="00755A78"/>
    <w:rsid w:val="00763600"/>
    <w:rsid w:val="00783560"/>
    <w:rsid w:val="007D0C6C"/>
    <w:rsid w:val="00866DB9"/>
    <w:rsid w:val="008E47D9"/>
    <w:rsid w:val="009052FA"/>
    <w:rsid w:val="00953AC1"/>
    <w:rsid w:val="00954A1C"/>
    <w:rsid w:val="00954AEA"/>
    <w:rsid w:val="009572C4"/>
    <w:rsid w:val="00965178"/>
    <w:rsid w:val="009B17E0"/>
    <w:rsid w:val="009F17F8"/>
    <w:rsid w:val="00A022C2"/>
    <w:rsid w:val="00A24871"/>
    <w:rsid w:val="00A41E52"/>
    <w:rsid w:val="00AC7DA6"/>
    <w:rsid w:val="00AD3300"/>
    <w:rsid w:val="00AD6D22"/>
    <w:rsid w:val="00B141B9"/>
    <w:rsid w:val="00B246DD"/>
    <w:rsid w:val="00B43A06"/>
    <w:rsid w:val="00B47C56"/>
    <w:rsid w:val="00B547D4"/>
    <w:rsid w:val="00B62E35"/>
    <w:rsid w:val="00B977DB"/>
    <w:rsid w:val="00BD494E"/>
    <w:rsid w:val="00BF7565"/>
    <w:rsid w:val="00C00230"/>
    <w:rsid w:val="00C0472C"/>
    <w:rsid w:val="00C14707"/>
    <w:rsid w:val="00C21CE3"/>
    <w:rsid w:val="00C47D97"/>
    <w:rsid w:val="00C72B2A"/>
    <w:rsid w:val="00C834B7"/>
    <w:rsid w:val="00C96D5D"/>
    <w:rsid w:val="00CB5981"/>
    <w:rsid w:val="00CD765A"/>
    <w:rsid w:val="00CE290A"/>
    <w:rsid w:val="00CE7CFA"/>
    <w:rsid w:val="00CF028F"/>
    <w:rsid w:val="00D06A5E"/>
    <w:rsid w:val="00D43D3B"/>
    <w:rsid w:val="00D51963"/>
    <w:rsid w:val="00D531E0"/>
    <w:rsid w:val="00D62B6D"/>
    <w:rsid w:val="00D731EE"/>
    <w:rsid w:val="00DA3EEB"/>
    <w:rsid w:val="00DB446A"/>
    <w:rsid w:val="00DB657B"/>
    <w:rsid w:val="00E1362C"/>
    <w:rsid w:val="00E254AE"/>
    <w:rsid w:val="00E4357B"/>
    <w:rsid w:val="00E474F3"/>
    <w:rsid w:val="00E85800"/>
    <w:rsid w:val="00E96C57"/>
    <w:rsid w:val="00EC2FD1"/>
    <w:rsid w:val="00ED318C"/>
    <w:rsid w:val="00ED6F11"/>
    <w:rsid w:val="00EF5465"/>
    <w:rsid w:val="00F02471"/>
    <w:rsid w:val="00F03E59"/>
    <w:rsid w:val="00F04E00"/>
    <w:rsid w:val="00F3747B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character" w:customStyle="1" w:styleId="markedcontent">
    <w:name w:val="markedcontent"/>
    <w:basedOn w:val="a0"/>
    <w:rsid w:val="00EC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39</cp:revision>
  <cp:lastPrinted>2023-01-17T17:53:00Z</cp:lastPrinted>
  <dcterms:created xsi:type="dcterms:W3CDTF">2022-02-02T16:05:00Z</dcterms:created>
  <dcterms:modified xsi:type="dcterms:W3CDTF">2023-01-17T17:53:00Z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