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1500288E" w14:textId="77777777" w:rsidR="0022414A" w:rsidRPr="00190AD4" w:rsidRDefault="0022414A" w:rsidP="005425F8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22092B9" w14:textId="68F71170" w:rsidR="0022414A" w:rsidRPr="00F03E59" w:rsidRDefault="0022414A" w:rsidP="005425F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03E5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4E02DC">
        <w:rPr>
          <w:rFonts w:asciiTheme="minorHAnsi" w:hAnsiTheme="minorHAnsi"/>
          <w:sz w:val="22"/>
          <w:szCs w:val="22"/>
        </w:rPr>
        <w:t>β</w:t>
      </w:r>
      <w:r>
        <w:rPr>
          <w:rFonts w:asciiTheme="minorHAnsi" w:hAnsiTheme="minorHAnsi"/>
          <w:sz w:val="22"/>
          <w:szCs w:val="22"/>
        </w:rPr>
        <w:t>).</w:t>
      </w:r>
    </w:p>
    <w:p w14:paraId="628AB795" w14:textId="751487CF" w:rsidR="0022414A" w:rsidRPr="005425F8" w:rsidRDefault="0022414A" w:rsidP="005425F8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02340449" w14:textId="711657EF" w:rsidR="00D72970" w:rsidRPr="001011A1" w:rsidRDefault="0022414A" w:rsidP="00D7297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sz w:val="22"/>
          <w:szCs w:val="22"/>
        </w:rPr>
        <w:t>.</w:t>
      </w:r>
      <w:r w:rsidRPr="00E4156C">
        <w:rPr>
          <w:rFonts w:asciiTheme="minorHAnsi" w:hAnsiTheme="minorHAnsi"/>
          <w:bCs/>
          <w:sz w:val="22"/>
          <w:szCs w:val="22"/>
        </w:rPr>
        <w:t xml:space="preserve"> </w:t>
      </w:r>
      <w:r w:rsidR="005A44AB">
        <w:rPr>
          <w:rFonts w:asciiTheme="minorHAnsi" w:hAnsiTheme="minorHAnsi"/>
          <w:bCs/>
          <w:sz w:val="22"/>
          <w:szCs w:val="22"/>
        </w:rPr>
        <w:t xml:space="preserve"> </w:t>
      </w:r>
      <w:r w:rsidR="00D72970" w:rsidRPr="001011A1">
        <w:rPr>
          <w:rFonts w:asciiTheme="minorHAnsi" w:hAnsiTheme="minorHAnsi" w:cstheme="minorHAnsi"/>
          <w:sz w:val="22"/>
          <w:szCs w:val="22"/>
        </w:rPr>
        <w:t xml:space="preserve">Αν η κρούση είναι κεντρική και ελαστική αφού το σώμα Β είναι αρχικά ακίνητο, η ταχύτητά του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D72970" w:rsidRPr="001011A1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D72970" w:rsidRPr="001011A1">
        <w:rPr>
          <w:rFonts w:asciiTheme="minorHAnsi" w:hAnsiTheme="minorHAnsi" w:cstheme="minorHAnsi"/>
          <w:sz w:val="22"/>
          <w:szCs w:val="22"/>
        </w:rPr>
        <w:t xml:space="preserve"> θα είναι μετά την κρούση:</w:t>
      </w:r>
    </w:p>
    <w:p w14:paraId="520331D8" w14:textId="773054F8" w:rsidR="00D72970" w:rsidRPr="00D72970" w:rsidRDefault="00000000" w:rsidP="00D72970">
      <w:pPr>
        <w:spacing w:line="360" w:lineRule="auto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2m</m:t>
              </m:r>
            </m:num>
            <m:den>
              <m:r>
                <w:rPr>
                  <w:rFonts w:ascii="Cambria Math" w:hAnsi="Cambria Math"/>
                </w:rPr>
                <m:t>m+M</m:t>
              </m:r>
            </m:den>
          </m:f>
          <m:r>
            <w:rPr>
              <w:rFonts w:ascii="Cambria Math" w:hAnsi="Cambria Math"/>
            </w:rPr>
            <m:t xml:space="preserve"> υ      (1)</m:t>
          </m:r>
        </m:oMath>
      </m:oMathPara>
    </w:p>
    <w:p w14:paraId="19AB85C7" w14:textId="03B7D6AD" w:rsidR="005A44AB" w:rsidRPr="001011A1" w:rsidRDefault="00D72970" w:rsidP="005604B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1A1">
        <w:rPr>
          <w:rFonts w:asciiTheme="minorHAnsi" w:hAnsiTheme="minorHAnsi" w:cstheme="minorHAnsi"/>
          <w:sz w:val="22"/>
          <w:szCs w:val="22"/>
        </w:rPr>
        <w:t xml:space="preserve">Αν η κρούση είναι κεντρική και πλαστική, εφαρμόζουμε αρχή διατήρησης της ορμής, οπότε έχουμε: </w:t>
      </w:r>
    </w:p>
    <w:p w14:paraId="49AAC31F" w14:textId="6F499992" w:rsidR="00D026BD" w:rsidRPr="006E1A55" w:rsidRDefault="00000000" w:rsidP="00D026B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Cs/>
                  <w:sz w:val="22"/>
                  <w:szCs w:val="22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Cs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⇒</m:t>
          </m:r>
          <m:r>
            <w:rPr>
              <w:rFonts w:ascii="Cambria Math" w:hAnsi="Cambria Math"/>
              <w:sz w:val="22"/>
              <w:szCs w:val="22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υ+0=</m:t>
          </m:r>
          <m:d>
            <m:d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+M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V⇒V=</m:t>
          </m:r>
          <m:f>
            <m:fPr>
              <m:ctrlPr>
                <w:rPr>
                  <w:rFonts w:ascii="Cambria Math" w:hAnsi="Cambria Math"/>
                  <w:bCs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m+M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υ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     (2)</m:t>
          </m:r>
        </m:oMath>
      </m:oMathPara>
    </w:p>
    <w:p w14:paraId="7D1E411D" w14:textId="6715E9F4" w:rsidR="001011A1" w:rsidRDefault="001011A1" w:rsidP="00D026B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Διαιρώντας κατά μέλη τις σχέσεις (1) και (2) παίρνουμε:</w:t>
      </w:r>
    </w:p>
    <w:p w14:paraId="73C83CAA" w14:textId="4D07DB96" w:rsidR="001011A1" w:rsidRPr="001011A1" w:rsidRDefault="00000000" w:rsidP="00D026BD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=2     (3)</m:t>
          </m:r>
        </m:oMath>
      </m:oMathPara>
    </w:p>
    <w:p w14:paraId="75956262" w14:textId="010021D3" w:rsidR="006E1A55" w:rsidRDefault="006E1A55" w:rsidP="00D026BD">
      <w:pPr>
        <w:spacing w:line="360" w:lineRule="auto"/>
        <w:jc w:val="both"/>
        <w:rPr>
          <w:rFonts w:asciiTheme="minorHAnsi" w:eastAsia="Microsoft YaHe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Εφαρμόζουμε ΘΜΚΕ για το σώμα Β από τη θέση ακριβώς μετά την ελαστική κρούση μέχρι τη θέση της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>μέγιστη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ς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συσπείρωση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ς</w:t>
      </w:r>
      <w:r w:rsidRPr="006E1A55">
        <w:rPr>
          <w:rFonts w:asciiTheme="minorHAnsi" w:eastAsia="Microsoft YaHei" w:hAnsiTheme="minorHAnsi" w:cs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x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max</m:t>
            </m:r>
          </m:sub>
        </m:sSub>
      </m:oMath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του ελατηρίου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:</w:t>
      </w:r>
    </w:p>
    <w:p w14:paraId="1ABC851F" w14:textId="7E405185" w:rsidR="006E1A55" w:rsidRPr="00E943FB" w:rsidRDefault="006E1A55" w:rsidP="00D026BD">
      <w:pPr>
        <w:spacing w:line="360" w:lineRule="auto"/>
        <w:jc w:val="both"/>
        <w:rPr>
          <w:rFonts w:asciiTheme="minorHAnsi" w:hAnsiTheme="minorHAnsi"/>
          <w:bCs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Σ</m:t>
          </m:r>
          <m:r>
            <w:rPr>
              <w:rFonts w:ascii="Cambria Math" w:hAnsi="Cambria Math"/>
              <w:sz w:val="22"/>
              <w:szCs w:val="22"/>
              <w:lang w:val="en-US"/>
            </w:rPr>
            <m:t>W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αρχ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ελ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Μ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Μ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e>
          </m:rad>
          <m:sSub>
            <m:sSubPr>
              <m:ctrlPr>
                <w:rPr>
                  <w:rFonts w:ascii="Cambria Math" w:eastAsia="Microsoft YaHei" w:hAnsi="Cambria Math" w:cstheme="minorHAnsi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x</m:t>
              </m:r>
            </m:e>
            <m:sub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max</m:t>
              </m:r>
            </m:sub>
          </m:sSub>
          <m:r>
            <w:rPr>
              <w:rFonts w:ascii="Cambria Math" w:eastAsia="Microsoft YaHei" w:hAnsi="Cambria Math" w:cstheme="minorHAnsi"/>
              <w:sz w:val="22"/>
              <w:szCs w:val="22"/>
            </w:rPr>
            <m:t xml:space="preserve">    (4)</m:t>
          </m:r>
        </m:oMath>
      </m:oMathPara>
    </w:p>
    <w:p w14:paraId="5A54B701" w14:textId="7E3FDD1A" w:rsidR="00E943FB" w:rsidRDefault="00E943FB" w:rsidP="00E943FB">
      <w:pPr>
        <w:spacing w:line="360" w:lineRule="auto"/>
        <w:jc w:val="both"/>
        <w:rPr>
          <w:rFonts w:asciiTheme="minorHAnsi" w:eastAsia="Microsoft YaHe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Εφαρμόζουμε ΘΜΚΕ για το συσσωμάτωμα  από τη θέση ακριβώς μετά την </w:t>
      </w:r>
      <w:r>
        <w:t>πλαστική</w:t>
      </w:r>
      <w:r>
        <w:rPr>
          <w:rFonts w:asciiTheme="minorHAnsi" w:hAnsiTheme="minorHAnsi"/>
          <w:sz w:val="22"/>
          <w:szCs w:val="22"/>
        </w:rPr>
        <w:t xml:space="preserve"> κρούση μέχρι τη θέση της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>μέγιστη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ς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συσπείρωση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ς</w:t>
      </w:r>
      <w:r w:rsidRPr="006E1A55">
        <w:rPr>
          <w:rFonts w:asciiTheme="minorHAnsi" w:eastAsia="Microsoft YaHei" w:hAnsiTheme="minorHAnsi" w:cs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x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max</m:t>
            </m:r>
          </m:sub>
        </m:sSub>
      </m:oMath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του ελατηρίου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:</w:t>
      </w:r>
    </w:p>
    <w:p w14:paraId="07DA5AD9" w14:textId="77777777" w:rsidR="00E943FB" w:rsidRPr="00E943FB" w:rsidRDefault="00E943FB" w:rsidP="00E943FB">
      <w:pPr>
        <w:spacing w:line="360" w:lineRule="auto"/>
        <w:jc w:val="both"/>
        <w:rPr>
          <w:rFonts w:asciiTheme="minorHAnsi" w:eastAsia="Microsoft YaHei" w:hAnsiTheme="minorHAnsi" w:cs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Σ</m:t>
          </m:r>
          <m:r>
            <w:rPr>
              <w:rFonts w:ascii="Cambria Math" w:hAnsi="Cambria Math"/>
              <w:sz w:val="22"/>
              <w:szCs w:val="22"/>
              <w:lang w:val="en-US"/>
            </w:rPr>
            <m:t>W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αρχ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ελ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=0-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Μ+m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max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Μ+m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⇒</m:t>
          </m:r>
        </m:oMath>
      </m:oMathPara>
    </w:p>
    <w:p w14:paraId="7EFD84B7" w14:textId="5003BEA3" w:rsidR="00E943FB" w:rsidRPr="001011A1" w:rsidRDefault="00E943FB" w:rsidP="00E943FB">
      <w:pPr>
        <w:spacing w:line="360" w:lineRule="auto"/>
        <w:jc w:val="both"/>
        <w:rPr>
          <w:rFonts w:asciiTheme="minorHAnsi" w:hAnsiTheme="minorHAnsi"/>
          <w:bCs/>
          <w:i/>
          <w:sz w:val="22"/>
          <w:szCs w:val="22"/>
        </w:rPr>
      </w:pPr>
      <m:oMathPara>
        <m:oMath>
          <m:r>
            <w:rPr>
              <w:rFonts w:ascii="Cambria Math" w:hAnsi="Cambria Math"/>
            </w:rPr>
            <m:t>V=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</w:rPr>
                    <m:t>M+m</m:t>
                  </m:r>
                </m:den>
              </m:f>
            </m:e>
          </m:rad>
          <m:sSub>
            <m:sSubPr>
              <m:ctrlPr>
                <w:rPr>
                  <w:rFonts w:ascii="Cambria Math" w:eastAsia="Microsoft YaHei" w:hAnsi="Cambria Math" w:cstheme="minorHAnsi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x</m:t>
              </m:r>
            </m:e>
            <m:sub>
              <m:r>
                <w:rPr>
                  <w:rFonts w:ascii="Cambria Math" w:eastAsia="Microsoft YaHei" w:hAnsi="Cambria Math" w:cstheme="minorHAnsi"/>
                  <w:sz w:val="22"/>
                  <w:szCs w:val="22"/>
                </w:rPr>
                <m:t>max</m:t>
              </m:r>
            </m:sub>
          </m:sSub>
          <m:r>
            <w:rPr>
              <w:rFonts w:ascii="Cambria Math" w:eastAsia="Microsoft YaHei" w:hAnsi="Cambria Math" w:cstheme="minorHAnsi"/>
              <w:sz w:val="22"/>
              <w:szCs w:val="22"/>
            </w:rPr>
            <m:t xml:space="preserve">    (5)</m:t>
          </m:r>
        </m:oMath>
      </m:oMathPara>
    </w:p>
    <w:p w14:paraId="385D9267" w14:textId="364FDA18" w:rsidR="001011A1" w:rsidRDefault="001011A1" w:rsidP="001011A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Διαιρώντας κατά μέλη τις σχέσεις (4) και (5) παίρνουμε:</w:t>
      </w:r>
    </w:p>
    <w:p w14:paraId="3EB34C7E" w14:textId="1CD9E74C" w:rsidR="00D72970" w:rsidRPr="003E625D" w:rsidRDefault="00000000" w:rsidP="005604B4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Μ+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(3)</m:t>
                  </m:r>
                </m:e>
              </m:groupChr>
              <m:r>
                <w:rPr>
                  <w:rFonts w:ascii="Cambria Math" w:hAnsi="Cambria Math"/>
                  <w:sz w:val="22"/>
                  <w:szCs w:val="22"/>
                </w:rPr>
                <m:t>M+m</m:t>
              </m:r>
            </m:e>
          </m:box>
          <m:r>
            <w:rPr>
              <w:rFonts w:ascii="Cambria Math" w:hAnsi="Cambria Math"/>
              <w:sz w:val="22"/>
              <w:szCs w:val="22"/>
            </w:rPr>
            <m:t>=4M⇒M=</m:t>
          </m:r>
          <m:f>
            <m:fPr>
              <m:ctrlPr>
                <w:rPr>
                  <w:rFonts w:ascii="Cambria Math" w:eastAsia="Microsoft YaHei" w:hAnsi="Cambria Math"/>
                  <w:bCs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</w:rPr>
                <m:t>3</m:t>
              </m:r>
            </m:den>
          </m:f>
        </m:oMath>
      </m:oMathPara>
    </w:p>
    <w:p w14:paraId="18A78D2B" w14:textId="61B4FB13" w:rsidR="0022414A" w:rsidRDefault="0022414A" w:rsidP="00184722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1D68178" w14:textId="77777777" w:rsidR="00F3747B" w:rsidRDefault="00F3747B" w:rsidP="005425F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45C9FD15" w14:textId="13CE3E63" w:rsidR="00616E82" w:rsidRPr="00616E82" w:rsidRDefault="00B246DD" w:rsidP="005425F8">
      <w:pPr>
        <w:spacing w:line="360" w:lineRule="auto"/>
        <w:rPr>
          <w:rFonts w:asciiTheme="minorHAnsi" w:eastAsia="Microsoft YaHei" w:hAnsiTheme="minorHAnsi"/>
          <w:i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="00706467">
        <w:rPr>
          <w:rFonts w:asciiTheme="minorHAnsi" w:hAnsiTheme="minorHAnsi"/>
          <w:b/>
          <w:sz w:val="22"/>
          <w:szCs w:val="22"/>
        </w:rPr>
        <w:t xml:space="preserve">   </w:t>
      </w:r>
    </w:p>
    <w:p w14:paraId="6B3CCFFE" w14:textId="48D62EB5" w:rsidR="0022414A" w:rsidRDefault="0022414A" w:rsidP="005425F8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</w:t>
      </w:r>
      <w:r w:rsidR="00184C6F">
        <w:rPr>
          <w:rFonts w:asciiTheme="minorHAnsi" w:hAnsiTheme="minorHAnsi"/>
          <w:sz w:val="22"/>
          <w:szCs w:val="22"/>
        </w:rPr>
        <w:t>γ</w:t>
      </w:r>
      <w:r>
        <w:rPr>
          <w:rFonts w:asciiTheme="minorHAnsi" w:hAnsiTheme="minorHAnsi"/>
          <w:sz w:val="22"/>
          <w:szCs w:val="22"/>
        </w:rPr>
        <w:t>).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170444E7" w14:textId="77777777" w:rsidR="0022414A" w:rsidRPr="00184C6F" w:rsidRDefault="0022414A" w:rsidP="005425F8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184C6F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25CF28F6" w14:textId="195374C4" w:rsidR="006778F4" w:rsidRDefault="0022414A" w:rsidP="00E23463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sz w:val="22"/>
          <w:szCs w:val="22"/>
        </w:rPr>
        <w:t>.</w:t>
      </w:r>
      <w:r w:rsidRPr="00022878">
        <w:rPr>
          <w:rFonts w:asciiTheme="minorHAnsi" w:hAnsiTheme="minorHAnsi"/>
          <w:bCs/>
          <w:sz w:val="22"/>
          <w:szCs w:val="22"/>
        </w:rPr>
        <w:t xml:space="preserve"> </w:t>
      </w:r>
      <w:r w:rsidR="000225E1">
        <w:rPr>
          <w:rFonts w:asciiTheme="minorHAnsi" w:hAnsiTheme="minorHAnsi"/>
          <w:bCs/>
          <w:sz w:val="22"/>
          <w:szCs w:val="22"/>
        </w:rPr>
        <w:t xml:space="preserve"> 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Το θετικό </w:t>
      </w:r>
      <w:r w:rsidR="00AF5BAF">
        <w:rPr>
          <w:rFonts w:asciiTheme="minorHAnsi" w:eastAsia="Microsoft YaHei" w:hAnsiTheme="minorHAnsi"/>
          <w:bCs/>
          <w:sz w:val="22"/>
          <w:szCs w:val="22"/>
        </w:rPr>
        <w:t xml:space="preserve">ιόν Α </w:t>
      </w:r>
      <w:r w:rsidR="00E23463" w:rsidRPr="00AD1362">
        <w:rPr>
          <w:rFonts w:asciiTheme="minorHAnsi" w:eastAsia="Microsoft YaHei" w:hAnsiTheme="minorHAnsi"/>
          <w:bCs/>
          <w:sz w:val="22"/>
          <w:szCs w:val="22"/>
        </w:rPr>
        <w:t xml:space="preserve">μέσα σε ομογενές μαγνητικό πεδίο 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δέχεται </w:t>
      </w:r>
      <w:r w:rsidR="00AF5BAF">
        <w:rPr>
          <w:rFonts w:asciiTheme="minorHAnsi" w:hAnsiTheme="minorHAnsi"/>
          <w:bCs/>
          <w:sz w:val="22"/>
          <w:szCs w:val="22"/>
        </w:rPr>
        <w:t>δ</w:t>
      </w:r>
      <w:r w:rsidR="00AF5BAF" w:rsidRPr="00AF5BAF">
        <w:rPr>
          <w:rFonts w:asciiTheme="minorHAnsi" w:hAnsiTheme="minorHAnsi"/>
          <w:bCs/>
          <w:sz w:val="22"/>
          <w:szCs w:val="22"/>
        </w:rPr>
        <w:t>ύνα</w:t>
      </w:r>
      <w:r w:rsidR="00AF5BAF">
        <w:rPr>
          <w:rFonts w:asciiTheme="minorHAnsi" w:hAnsiTheme="minorHAnsi"/>
          <w:bCs/>
          <w:sz w:val="22"/>
          <w:szCs w:val="22"/>
        </w:rPr>
        <w:t>μ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η </w:t>
      </w:r>
      <m:oMath>
        <m:r>
          <w:rPr>
            <w:rFonts w:ascii="Cambria Math" w:hAnsi="Cambria Math"/>
            <w:sz w:val="22"/>
            <w:szCs w:val="22"/>
          </w:rPr>
          <m:t>Lorentz</m:t>
        </m:r>
      </m:oMath>
      <w:r w:rsidR="00690D81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L1</m:t>
            </m:r>
          </m:sub>
        </m:sSub>
      </m:oMath>
      <w:r w:rsidR="00E23463">
        <w:rPr>
          <w:rFonts w:asciiTheme="minorHAnsi" w:hAnsiTheme="minorHAnsi"/>
          <w:bCs/>
          <w:sz w:val="22"/>
          <w:szCs w:val="22"/>
        </w:rPr>
        <w:t>,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 η οποία</w:t>
      </w:r>
      <w:r w:rsidR="00AF5BAF">
        <w:rPr>
          <w:rFonts w:asciiTheme="minorHAnsi" w:hAnsiTheme="minorHAnsi"/>
          <w:bCs/>
          <w:sz w:val="22"/>
          <w:szCs w:val="22"/>
        </w:rPr>
        <w:t xml:space="preserve"> </w:t>
      </w:r>
      <w:r w:rsidR="00AF5BAF" w:rsidRPr="00AF5BAF">
        <w:rPr>
          <w:rFonts w:asciiTheme="minorHAnsi" w:hAnsiTheme="minorHAnsi"/>
          <w:bCs/>
          <w:sz w:val="22"/>
          <w:szCs w:val="22"/>
        </w:rPr>
        <w:t>παραμένει</w:t>
      </w:r>
      <w:r w:rsidR="00E23463">
        <w:rPr>
          <w:rFonts w:asciiTheme="minorHAnsi" w:hAnsiTheme="minorHAnsi"/>
          <w:bCs/>
          <w:sz w:val="22"/>
          <w:szCs w:val="22"/>
        </w:rPr>
        <w:t xml:space="preserve"> </w:t>
      </w:r>
      <w:r w:rsidR="00AF5BAF" w:rsidRPr="00AF5BAF">
        <w:rPr>
          <w:rFonts w:asciiTheme="minorHAnsi" w:hAnsiTheme="minorHAnsi"/>
          <w:bCs/>
          <w:sz w:val="22"/>
          <w:szCs w:val="22"/>
        </w:rPr>
        <w:t>µονίµως κάθετη στην ταχύτητά του παίζοντας ρόλο κεντρομόλου</w:t>
      </w:r>
      <w:r w:rsidR="00AF5BAF">
        <w:rPr>
          <w:rFonts w:asciiTheme="minorHAnsi" w:hAnsiTheme="minorHAnsi"/>
          <w:bCs/>
          <w:sz w:val="22"/>
          <w:szCs w:val="22"/>
        </w:rPr>
        <w:t xml:space="preserve"> δύναμης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. Έτσι το </w:t>
      </w:r>
      <w:r w:rsidR="00AF5BAF">
        <w:rPr>
          <w:rFonts w:asciiTheme="minorHAnsi" w:eastAsia="Microsoft YaHei" w:hAnsiTheme="minorHAnsi"/>
          <w:bCs/>
          <w:sz w:val="22"/>
          <w:szCs w:val="22"/>
        </w:rPr>
        <w:t>ιόν Α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 εκτελεί</w:t>
      </w:r>
      <w:r w:rsidR="00AF5BAF">
        <w:rPr>
          <w:rFonts w:asciiTheme="minorHAnsi" w:hAnsiTheme="minorHAnsi"/>
          <w:bCs/>
          <w:sz w:val="22"/>
          <w:szCs w:val="22"/>
        </w:rPr>
        <w:t xml:space="preserve"> 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ομαλή κυκλική κίνηση, της οποίας </w:t>
      </w:r>
      <w:r w:rsidR="00AF5BAF">
        <w:rPr>
          <w:rFonts w:asciiTheme="minorHAnsi" w:hAnsiTheme="minorHAnsi"/>
          <w:bCs/>
          <w:sz w:val="22"/>
          <w:szCs w:val="22"/>
        </w:rPr>
        <w:t xml:space="preserve">η </w:t>
      </w:r>
      <w:r w:rsidR="00AF5BAF" w:rsidRPr="00AF5BAF">
        <w:rPr>
          <w:rFonts w:asciiTheme="minorHAnsi" w:hAnsiTheme="minorHAnsi"/>
          <w:bCs/>
          <w:sz w:val="22"/>
          <w:szCs w:val="22"/>
        </w:rPr>
        <w:t xml:space="preserve">ακτίνα και </w:t>
      </w:r>
      <w:r w:rsidR="00AF5BAF">
        <w:rPr>
          <w:rFonts w:asciiTheme="minorHAnsi" w:hAnsiTheme="minorHAnsi"/>
          <w:bCs/>
          <w:sz w:val="22"/>
          <w:szCs w:val="22"/>
        </w:rPr>
        <w:t xml:space="preserve">η </w:t>
      </w:r>
      <w:r w:rsidR="00AF5BAF" w:rsidRPr="00AF5BAF">
        <w:rPr>
          <w:rFonts w:asciiTheme="minorHAnsi" w:hAnsiTheme="minorHAnsi"/>
          <w:bCs/>
          <w:sz w:val="22"/>
          <w:szCs w:val="22"/>
        </w:rPr>
        <w:t>περίοδο</w:t>
      </w:r>
      <w:r w:rsidR="00AF5BAF">
        <w:rPr>
          <w:rFonts w:asciiTheme="minorHAnsi" w:hAnsiTheme="minorHAnsi"/>
          <w:bCs/>
          <w:sz w:val="22"/>
          <w:szCs w:val="22"/>
        </w:rPr>
        <w:t>ς δίνονται από τις σχέσεις</w:t>
      </w:r>
      <w:r w:rsidR="00AF5BAF" w:rsidRPr="00AF5BAF">
        <w:rPr>
          <w:rFonts w:asciiTheme="minorHAnsi" w:hAnsiTheme="minorHAnsi"/>
          <w:bCs/>
          <w:sz w:val="22"/>
          <w:szCs w:val="22"/>
        </w:rPr>
        <w:t>:</w:t>
      </w:r>
    </w:p>
    <w:p w14:paraId="40BDDBAE" w14:textId="45A9D1B0" w:rsidR="00AF5BAF" w:rsidRDefault="00000000" w:rsidP="00AF5BAF">
      <w:pPr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     (1)</m:t>
        </m:r>
      </m:oMath>
      <w:r w:rsidR="00AF5BAF" w:rsidRPr="00AF5BAF">
        <w:rPr>
          <w:rFonts w:asciiTheme="minorHAnsi" w:hAnsiTheme="minorHAnsi"/>
          <w:bCs/>
          <w:sz w:val="22"/>
          <w:szCs w:val="22"/>
        </w:rPr>
        <w:t xml:space="preserve">              </w:t>
      </w:r>
      <w:bookmarkStart w:id="0" w:name="_Hlk123467491"/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w:bookmarkEnd w:id="0"/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2π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     (2)</m:t>
        </m:r>
      </m:oMath>
    </w:p>
    <w:p w14:paraId="1EDE3205" w14:textId="6656276A" w:rsidR="00AF5BAF" w:rsidRDefault="00DC6A87" w:rsidP="00AF5BAF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6FD1C3B6" wp14:editId="53C2729E">
            <wp:simplePos x="0" y="0"/>
            <wp:positionH relativeFrom="column">
              <wp:posOffset>4594860</wp:posOffset>
            </wp:positionH>
            <wp:positionV relativeFrom="page">
              <wp:posOffset>752475</wp:posOffset>
            </wp:positionV>
            <wp:extent cx="1504950" cy="228346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BAF">
        <w:rPr>
          <w:rFonts w:asciiTheme="minorHAnsi" w:hAnsiTheme="minorHAnsi"/>
          <w:bCs/>
          <w:sz w:val="22"/>
          <w:szCs w:val="22"/>
        </w:rPr>
        <w:t>Αντίστοιχα, για το</w:t>
      </w:r>
      <w:r w:rsidR="00E32AA4">
        <w:rPr>
          <w:rFonts w:asciiTheme="minorHAnsi" w:hAnsiTheme="minorHAnsi"/>
          <w:bCs/>
          <w:sz w:val="22"/>
          <w:szCs w:val="22"/>
        </w:rPr>
        <w:t xml:space="preserve"> </w:t>
      </w:r>
      <w:r w:rsidR="00E32AA4" w:rsidRPr="00E32AA4">
        <w:rPr>
          <w:rFonts w:asciiTheme="minorHAnsi" w:hAnsiTheme="minorHAnsi"/>
          <w:bCs/>
          <w:sz w:val="22"/>
          <w:szCs w:val="22"/>
        </w:rPr>
        <w:t>αρνητικό ιόν Β</w:t>
      </w:r>
      <w:r w:rsidR="00E32AA4">
        <w:rPr>
          <w:rFonts w:asciiTheme="minorHAnsi" w:hAnsiTheme="minorHAnsi"/>
          <w:bCs/>
          <w:sz w:val="22"/>
          <w:szCs w:val="22"/>
        </w:rPr>
        <w:t xml:space="preserve"> </w:t>
      </w:r>
      <w:r w:rsidR="00690D81">
        <w:rPr>
          <w:rFonts w:asciiTheme="minorHAnsi" w:hAnsiTheme="minorHAnsi"/>
          <w:bCs/>
          <w:sz w:val="22"/>
          <w:szCs w:val="22"/>
        </w:rPr>
        <w:t>δεχόμενο τη δ</w:t>
      </w:r>
      <w:r w:rsidR="00690D81" w:rsidRPr="00AF5BAF">
        <w:rPr>
          <w:rFonts w:asciiTheme="minorHAnsi" w:hAnsiTheme="minorHAnsi"/>
          <w:bCs/>
          <w:sz w:val="22"/>
          <w:szCs w:val="22"/>
        </w:rPr>
        <w:t>ύνα</w:t>
      </w:r>
      <w:r w:rsidR="00690D81">
        <w:rPr>
          <w:rFonts w:asciiTheme="minorHAnsi" w:hAnsiTheme="minorHAnsi"/>
          <w:bCs/>
          <w:sz w:val="22"/>
          <w:szCs w:val="22"/>
        </w:rPr>
        <w:t>μ</w:t>
      </w:r>
      <w:r w:rsidR="00690D81" w:rsidRPr="00AF5BAF">
        <w:rPr>
          <w:rFonts w:asciiTheme="minorHAnsi" w:hAnsiTheme="minorHAnsi"/>
          <w:bCs/>
          <w:sz w:val="22"/>
          <w:szCs w:val="22"/>
        </w:rPr>
        <w:t xml:space="preserve">η </w:t>
      </w:r>
      <m:oMath>
        <m:r>
          <w:rPr>
            <w:rFonts w:ascii="Cambria Math" w:hAnsi="Cambria Math"/>
            <w:sz w:val="22"/>
            <w:szCs w:val="22"/>
          </w:rPr>
          <m:t>Lorentz</m:t>
        </m:r>
      </m:oMath>
      <w:r w:rsidR="00690D81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L2</m:t>
            </m:r>
          </m:sub>
        </m:sSub>
      </m:oMath>
      <w:r w:rsidR="00690D81">
        <w:rPr>
          <w:rFonts w:asciiTheme="minorHAnsi" w:hAnsiTheme="minorHAnsi"/>
          <w:bCs/>
          <w:sz w:val="22"/>
          <w:szCs w:val="22"/>
        </w:rPr>
        <w:t>,</w:t>
      </w:r>
      <w:r w:rsidR="00690D81" w:rsidRPr="00AF5BAF">
        <w:rPr>
          <w:rFonts w:asciiTheme="minorHAnsi" w:hAnsiTheme="minorHAnsi"/>
          <w:bCs/>
          <w:sz w:val="22"/>
          <w:szCs w:val="22"/>
        </w:rPr>
        <w:t xml:space="preserve"> </w:t>
      </w:r>
      <w:r w:rsidR="00E32AA4">
        <w:rPr>
          <w:rFonts w:asciiTheme="minorHAnsi" w:hAnsiTheme="minorHAnsi"/>
          <w:bCs/>
          <w:sz w:val="22"/>
          <w:szCs w:val="22"/>
        </w:rPr>
        <w:t>έχουμε:</w:t>
      </w:r>
    </w:p>
    <w:p w14:paraId="1DEA7FE3" w14:textId="061153BF" w:rsidR="00DC6A87" w:rsidRDefault="00000000" w:rsidP="00DC6A87">
      <w:pPr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 xml:space="preserve">           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Β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Β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∙1,5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B∙2|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>=1,5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      (3)</m:t>
        </m:r>
      </m:oMath>
      <w:r w:rsidR="00E32AA4" w:rsidRPr="00AF5BAF">
        <w:rPr>
          <w:rFonts w:asciiTheme="minorHAnsi" w:hAnsiTheme="minorHAnsi"/>
          <w:bCs/>
          <w:sz w:val="22"/>
          <w:szCs w:val="22"/>
        </w:rPr>
        <w:t xml:space="preserve">         </w:t>
      </w:r>
    </w:p>
    <w:p w14:paraId="70061E43" w14:textId="13E04602" w:rsidR="00E32AA4" w:rsidRDefault="00E32AA4" w:rsidP="00DC6A87">
      <w:pPr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AF5BAF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2π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Β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Β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2π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∙2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B∙2|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|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     (4)</m:t>
        </m:r>
      </m:oMath>
    </w:p>
    <w:p w14:paraId="73860F7C" w14:textId="77777777" w:rsidR="00690D81" w:rsidRDefault="00E23463" w:rsidP="00690D81">
      <w:pPr>
        <w:spacing w:line="360" w:lineRule="auto"/>
        <w:jc w:val="both"/>
        <w:rPr>
          <w:rFonts w:asciiTheme="minorHAnsi" w:eastAsia="Microsoft YaHei" w:hAnsiTheme="minorHAnsi"/>
          <w:bCs/>
          <w:sz w:val="22"/>
          <w:szCs w:val="22"/>
        </w:rPr>
      </w:pPr>
      <w:r>
        <w:rPr>
          <w:rFonts w:asciiTheme="minorHAnsi" w:eastAsia="Microsoft YaHei" w:hAnsiTheme="minorHAnsi"/>
          <w:bCs/>
          <w:sz w:val="22"/>
          <w:szCs w:val="22"/>
        </w:rPr>
        <w:t xml:space="preserve">Σε χρόνο </w:t>
      </w:r>
      <m:oMath>
        <m:r>
          <w:rPr>
            <w:rFonts w:ascii="Cambria Math" w:eastAsia="Microsoft YaHei" w:hAnsi="Cambria Math"/>
            <w:sz w:val="22"/>
            <w:szCs w:val="22"/>
          </w:rPr>
          <m:t>t=</m:t>
        </m:r>
        <m:f>
          <m:f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den>
        </m:f>
      </m:oMath>
      <w:r>
        <w:rPr>
          <w:rFonts w:asciiTheme="minorHAnsi" w:eastAsia="Microsoft YaHei" w:hAnsiTheme="minorHAnsi"/>
          <w:bCs/>
          <w:sz w:val="22"/>
          <w:szCs w:val="22"/>
        </w:rPr>
        <w:t xml:space="preserve">, </w:t>
      </w:r>
      <w:r w:rsidR="00690D81">
        <w:rPr>
          <w:rFonts w:asciiTheme="minorHAnsi" w:eastAsia="Microsoft YaHei" w:hAnsiTheme="minorHAnsi"/>
          <w:bCs/>
          <w:sz w:val="22"/>
          <w:szCs w:val="22"/>
        </w:rPr>
        <w:t>το ιόν Α διαγράφει ημικύκλιο φτάνοντας στο σημείο Σ</w:t>
      </w:r>
      <w:r w:rsidR="00690D81" w:rsidRPr="00690D81">
        <w:rPr>
          <w:rFonts w:asciiTheme="minorHAnsi" w:eastAsia="Microsoft YaHei" w:hAnsiTheme="minorHAnsi"/>
          <w:bCs/>
          <w:sz w:val="22"/>
          <w:szCs w:val="22"/>
          <w:vertAlign w:val="subscript"/>
        </w:rPr>
        <w:t>1</w:t>
      </w:r>
      <w:r w:rsidR="00690D81">
        <w:rPr>
          <w:rFonts w:asciiTheme="minorHAnsi" w:eastAsia="Microsoft YaHei" w:hAnsiTheme="minorHAnsi"/>
          <w:bCs/>
          <w:sz w:val="22"/>
          <w:szCs w:val="22"/>
        </w:rPr>
        <w:t xml:space="preserve">, όπως φαίνεται στο σχήμα. Επειδή από τη σχέση (4)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690D81">
        <w:rPr>
          <w:rFonts w:asciiTheme="minorHAnsi" w:eastAsia="Microsoft YaHei" w:hAnsiTheme="minorHAnsi"/>
          <w:bCs/>
          <w:sz w:val="22"/>
          <w:szCs w:val="22"/>
        </w:rPr>
        <w:t xml:space="preserve">, ομοίως και το </w:t>
      </w:r>
      <w:r w:rsidR="00690D81" w:rsidRPr="00E32AA4">
        <w:rPr>
          <w:rFonts w:asciiTheme="minorHAnsi" w:hAnsiTheme="minorHAnsi"/>
          <w:bCs/>
          <w:sz w:val="22"/>
          <w:szCs w:val="22"/>
        </w:rPr>
        <w:t>αρνητικό ιόν Β</w:t>
      </w:r>
      <w:r w:rsidR="00690D81">
        <w:rPr>
          <w:rFonts w:asciiTheme="minorHAnsi" w:hAnsiTheme="minorHAnsi"/>
          <w:bCs/>
          <w:sz w:val="22"/>
          <w:szCs w:val="22"/>
        </w:rPr>
        <w:t xml:space="preserve"> </w:t>
      </w:r>
      <w:r w:rsidR="00690D81">
        <w:rPr>
          <w:rFonts w:asciiTheme="minorHAnsi" w:eastAsia="Microsoft YaHei" w:hAnsiTheme="minorHAnsi"/>
          <w:bCs/>
          <w:sz w:val="22"/>
          <w:szCs w:val="22"/>
        </w:rPr>
        <w:t>διαγράφει ημικύκλιο φτάνοντας στο σημείο Σ</w:t>
      </w:r>
      <w:r w:rsidR="00690D81">
        <w:rPr>
          <w:rFonts w:asciiTheme="minorHAnsi" w:eastAsia="Microsoft YaHei" w:hAnsiTheme="minorHAnsi"/>
          <w:bCs/>
          <w:sz w:val="22"/>
          <w:szCs w:val="22"/>
          <w:vertAlign w:val="subscript"/>
        </w:rPr>
        <w:t>2</w:t>
      </w:r>
      <w:r w:rsidR="00690D81">
        <w:rPr>
          <w:rFonts w:asciiTheme="minorHAnsi" w:hAnsiTheme="minorHAnsi"/>
          <w:bCs/>
          <w:sz w:val="22"/>
          <w:szCs w:val="22"/>
        </w:rPr>
        <w:t xml:space="preserve">. Συνεπώς η απόσταση </w:t>
      </w:r>
      <m:oMath>
        <m:r>
          <w:rPr>
            <w:rFonts w:ascii="Cambria Math" w:eastAsia="Microsoft YaHei" w:hAnsi="Cambria Math"/>
            <w:sz w:val="22"/>
            <w:szCs w:val="22"/>
          </w:rPr>
          <m:t>d</m:t>
        </m:r>
      </m:oMath>
      <w:r w:rsidR="00690D81">
        <w:rPr>
          <w:rFonts w:asciiTheme="minorHAnsi" w:hAnsiTheme="minorHAnsi"/>
          <w:sz w:val="22"/>
          <w:szCs w:val="22"/>
        </w:rPr>
        <w:t xml:space="preserve"> των σημείων </w:t>
      </w:r>
      <w:r w:rsidR="00690D81">
        <w:rPr>
          <w:rFonts w:asciiTheme="minorHAnsi" w:eastAsia="Microsoft YaHei" w:hAnsiTheme="minorHAnsi"/>
          <w:bCs/>
          <w:sz w:val="22"/>
          <w:szCs w:val="22"/>
        </w:rPr>
        <w:t>Σ</w:t>
      </w:r>
      <w:r w:rsidR="00690D81" w:rsidRPr="00690D81">
        <w:rPr>
          <w:rFonts w:asciiTheme="minorHAnsi" w:eastAsia="Microsoft YaHei" w:hAnsiTheme="minorHAnsi"/>
          <w:bCs/>
          <w:sz w:val="22"/>
          <w:szCs w:val="22"/>
          <w:vertAlign w:val="subscript"/>
        </w:rPr>
        <w:t>1</w:t>
      </w:r>
      <w:r w:rsidR="00690D81">
        <w:rPr>
          <w:rFonts w:asciiTheme="minorHAnsi" w:eastAsia="Microsoft YaHei" w:hAnsiTheme="minorHAnsi"/>
          <w:bCs/>
          <w:sz w:val="22"/>
          <w:szCs w:val="22"/>
        </w:rPr>
        <w:t xml:space="preserve"> και</w:t>
      </w:r>
      <w:r w:rsidR="00690D81" w:rsidRPr="00690D81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690D81">
        <w:rPr>
          <w:rFonts w:asciiTheme="minorHAnsi" w:eastAsia="Microsoft YaHei" w:hAnsiTheme="minorHAnsi"/>
          <w:bCs/>
          <w:sz w:val="22"/>
          <w:szCs w:val="22"/>
        </w:rPr>
        <w:t>Σ</w:t>
      </w:r>
      <w:r w:rsidR="00690D81">
        <w:rPr>
          <w:rFonts w:asciiTheme="minorHAnsi" w:eastAsia="Microsoft YaHei" w:hAnsiTheme="minorHAnsi"/>
          <w:bCs/>
          <w:sz w:val="22"/>
          <w:szCs w:val="22"/>
          <w:vertAlign w:val="subscript"/>
        </w:rPr>
        <w:t>2</w:t>
      </w:r>
      <w:r w:rsidR="00690D81">
        <w:rPr>
          <w:rFonts w:asciiTheme="minorHAnsi" w:eastAsia="Microsoft YaHei" w:hAnsiTheme="minorHAnsi"/>
          <w:bCs/>
          <w:sz w:val="22"/>
          <w:szCs w:val="22"/>
        </w:rPr>
        <w:t xml:space="preserve"> είναι: </w:t>
      </w:r>
    </w:p>
    <w:p w14:paraId="20D47205" w14:textId="50426F07" w:rsidR="00E23463" w:rsidRPr="00690D81" w:rsidRDefault="00690D81" w:rsidP="00690D81">
      <w:pPr>
        <w:spacing w:line="360" w:lineRule="auto"/>
        <w:jc w:val="center"/>
        <w:rPr>
          <w:rFonts w:asciiTheme="minorHAnsi" w:hAnsiTheme="minorHAnsi"/>
          <w:bCs/>
          <w:i/>
          <w:sz w:val="22"/>
          <w:szCs w:val="22"/>
          <w:lang w:val="en-US"/>
        </w:rPr>
      </w:pPr>
      <m:oMathPara>
        <m:oMath>
          <m:r>
            <w:rPr>
              <w:rFonts w:ascii="Cambria Math" w:eastAsia="Microsoft YaHei" w:hAnsi="Cambria Math"/>
              <w:sz w:val="22"/>
              <w:szCs w:val="22"/>
            </w:rPr>
            <m:t>d=2</m:t>
          </m:r>
          <m:sSub>
            <m:sSubPr>
              <m:ctrlPr>
                <w:rPr>
                  <w:rFonts w:ascii="Cambria Math" w:eastAsia="Microsoft YaHei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r>
            <w:rPr>
              <w:rFonts w:ascii="Cambria Math" w:eastAsia="Microsoft YaHei" w:hAnsi="Cambria Math"/>
              <w:sz w:val="22"/>
              <w:szCs w:val="22"/>
            </w:rPr>
            <m:t>2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⇒</m:t>
          </m:r>
          <m:r>
            <w:rPr>
              <w:rFonts w:ascii="Cambria Math" w:hAnsi="Cambria Math"/>
              <w:sz w:val="22"/>
              <w:szCs w:val="22"/>
              <w:lang w:val="en-US"/>
            </w:rPr>
            <m:t>d=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5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</m:oMath>
      </m:oMathPara>
    </w:p>
    <w:p w14:paraId="6A466F60" w14:textId="77777777" w:rsidR="00690D81" w:rsidRPr="00690D81" w:rsidRDefault="00690D81" w:rsidP="00690D81">
      <w:pPr>
        <w:spacing w:line="360" w:lineRule="auto"/>
        <w:jc w:val="center"/>
        <w:rPr>
          <w:rFonts w:asciiTheme="minorHAnsi" w:hAnsiTheme="minorHAnsi"/>
          <w:bCs/>
          <w:i/>
          <w:sz w:val="22"/>
          <w:szCs w:val="22"/>
          <w:lang w:val="en-US"/>
        </w:rPr>
      </w:pPr>
    </w:p>
    <w:p w14:paraId="68AC55C1" w14:textId="022D59A3" w:rsidR="00656A11" w:rsidRPr="00184C6F" w:rsidRDefault="0022414A" w:rsidP="00D62B6D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184C6F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sectPr w:rsidR="00656A11" w:rsidRPr="00184C6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387C"/>
    <w:rsid w:val="00010C22"/>
    <w:rsid w:val="000149E1"/>
    <w:rsid w:val="000225E1"/>
    <w:rsid w:val="000230AC"/>
    <w:rsid w:val="00023886"/>
    <w:rsid w:val="00027F64"/>
    <w:rsid w:val="00051BA7"/>
    <w:rsid w:val="000563EE"/>
    <w:rsid w:val="000676E4"/>
    <w:rsid w:val="00093789"/>
    <w:rsid w:val="000D5D86"/>
    <w:rsid w:val="001011A1"/>
    <w:rsid w:val="00106741"/>
    <w:rsid w:val="001313E7"/>
    <w:rsid w:val="00135044"/>
    <w:rsid w:val="0016721B"/>
    <w:rsid w:val="00167642"/>
    <w:rsid w:val="00184722"/>
    <w:rsid w:val="00184C6F"/>
    <w:rsid w:val="001B2548"/>
    <w:rsid w:val="001E0FC1"/>
    <w:rsid w:val="001F257F"/>
    <w:rsid w:val="001F3F91"/>
    <w:rsid w:val="0022414A"/>
    <w:rsid w:val="00271635"/>
    <w:rsid w:val="00294816"/>
    <w:rsid w:val="002A41FD"/>
    <w:rsid w:val="002C5E67"/>
    <w:rsid w:val="002F3779"/>
    <w:rsid w:val="003302AC"/>
    <w:rsid w:val="00345E7F"/>
    <w:rsid w:val="003625EF"/>
    <w:rsid w:val="0036327A"/>
    <w:rsid w:val="00375C02"/>
    <w:rsid w:val="003A1510"/>
    <w:rsid w:val="003C6629"/>
    <w:rsid w:val="003E625D"/>
    <w:rsid w:val="00462620"/>
    <w:rsid w:val="00480950"/>
    <w:rsid w:val="00485B3D"/>
    <w:rsid w:val="004C182E"/>
    <w:rsid w:val="004C66E4"/>
    <w:rsid w:val="004E02DC"/>
    <w:rsid w:val="004E69A6"/>
    <w:rsid w:val="00502F8E"/>
    <w:rsid w:val="00512160"/>
    <w:rsid w:val="005159FB"/>
    <w:rsid w:val="005425F8"/>
    <w:rsid w:val="00555347"/>
    <w:rsid w:val="005604B4"/>
    <w:rsid w:val="00566963"/>
    <w:rsid w:val="00597FE6"/>
    <w:rsid w:val="005A44AB"/>
    <w:rsid w:val="006102CA"/>
    <w:rsid w:val="00616E82"/>
    <w:rsid w:val="006366AA"/>
    <w:rsid w:val="00656A11"/>
    <w:rsid w:val="006778F4"/>
    <w:rsid w:val="00690D81"/>
    <w:rsid w:val="006A10F3"/>
    <w:rsid w:val="006A3D84"/>
    <w:rsid w:val="006A71C5"/>
    <w:rsid w:val="006B71AC"/>
    <w:rsid w:val="006C68DF"/>
    <w:rsid w:val="006E1A55"/>
    <w:rsid w:val="006E270C"/>
    <w:rsid w:val="006E783E"/>
    <w:rsid w:val="00706467"/>
    <w:rsid w:val="007159C0"/>
    <w:rsid w:val="00740749"/>
    <w:rsid w:val="007421E8"/>
    <w:rsid w:val="00755A78"/>
    <w:rsid w:val="00763600"/>
    <w:rsid w:val="00783560"/>
    <w:rsid w:val="007D0C6C"/>
    <w:rsid w:val="00866DB9"/>
    <w:rsid w:val="008E47D9"/>
    <w:rsid w:val="009052FA"/>
    <w:rsid w:val="00953AC1"/>
    <w:rsid w:val="00954A1C"/>
    <w:rsid w:val="00954AEA"/>
    <w:rsid w:val="009572C4"/>
    <w:rsid w:val="00965178"/>
    <w:rsid w:val="00A022C2"/>
    <w:rsid w:val="00A24871"/>
    <w:rsid w:val="00A41E52"/>
    <w:rsid w:val="00AC7DA6"/>
    <w:rsid w:val="00AD3300"/>
    <w:rsid w:val="00AD6D22"/>
    <w:rsid w:val="00AF5BAF"/>
    <w:rsid w:val="00B141B9"/>
    <w:rsid w:val="00B246DD"/>
    <w:rsid w:val="00B43A06"/>
    <w:rsid w:val="00B47C56"/>
    <w:rsid w:val="00B547D4"/>
    <w:rsid w:val="00B62E35"/>
    <w:rsid w:val="00B977DB"/>
    <w:rsid w:val="00BD494E"/>
    <w:rsid w:val="00C00230"/>
    <w:rsid w:val="00C0472C"/>
    <w:rsid w:val="00C14707"/>
    <w:rsid w:val="00C21CE3"/>
    <w:rsid w:val="00C47D97"/>
    <w:rsid w:val="00C72B2A"/>
    <w:rsid w:val="00C834B7"/>
    <w:rsid w:val="00CB5981"/>
    <w:rsid w:val="00CD765A"/>
    <w:rsid w:val="00CE290A"/>
    <w:rsid w:val="00CE7CFA"/>
    <w:rsid w:val="00CF028F"/>
    <w:rsid w:val="00D026BD"/>
    <w:rsid w:val="00D06A5E"/>
    <w:rsid w:val="00D43D3B"/>
    <w:rsid w:val="00D51963"/>
    <w:rsid w:val="00D531E0"/>
    <w:rsid w:val="00D62B6D"/>
    <w:rsid w:val="00D72970"/>
    <w:rsid w:val="00D731EE"/>
    <w:rsid w:val="00DA3EEB"/>
    <w:rsid w:val="00DB446A"/>
    <w:rsid w:val="00DB657B"/>
    <w:rsid w:val="00DC6A87"/>
    <w:rsid w:val="00E1362C"/>
    <w:rsid w:val="00E23463"/>
    <w:rsid w:val="00E254AE"/>
    <w:rsid w:val="00E32AA4"/>
    <w:rsid w:val="00E4357B"/>
    <w:rsid w:val="00E474F3"/>
    <w:rsid w:val="00E85800"/>
    <w:rsid w:val="00E943FB"/>
    <w:rsid w:val="00E96C57"/>
    <w:rsid w:val="00EC2FD1"/>
    <w:rsid w:val="00ED318C"/>
    <w:rsid w:val="00ED6F11"/>
    <w:rsid w:val="00EF5465"/>
    <w:rsid w:val="00F02471"/>
    <w:rsid w:val="00F03E59"/>
    <w:rsid w:val="00F04E00"/>
    <w:rsid w:val="00F3747B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character" w:customStyle="1" w:styleId="markedcontent">
    <w:name w:val="markedcontent"/>
    <w:basedOn w:val="a0"/>
    <w:rsid w:val="00EC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39</cp:revision>
  <cp:lastPrinted>2022-02-26T06:56:00Z</cp:lastPrinted>
  <dcterms:created xsi:type="dcterms:W3CDTF">2022-02-02T16:05:00Z</dcterms:created>
  <dcterms:modified xsi:type="dcterms:W3CDTF">2023-01-12T16:32:00Z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