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85" w:rsidRDefault="00A57985" w:rsidP="00A5798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A57985" w:rsidRDefault="00A57985" w:rsidP="00A57985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A57985" w:rsidRDefault="00A57985" w:rsidP="008335C6">
      <w:pPr>
        <w:spacing w:after="0" w:line="360" w:lineRule="auto"/>
        <w:jc w:val="both"/>
        <w:rPr>
          <w:bCs/>
          <w:sz w:val="24"/>
          <w:szCs w:val="24"/>
        </w:rPr>
      </w:pPr>
      <w:r w:rsidRPr="0012101D">
        <w:rPr>
          <w:b/>
          <w:bCs/>
          <w:sz w:val="24"/>
          <w:szCs w:val="24"/>
        </w:rPr>
        <w:t>α.</w:t>
      </w:r>
      <w:r>
        <w:rPr>
          <w:bCs/>
          <w:sz w:val="24"/>
          <w:szCs w:val="24"/>
        </w:rPr>
        <w:t xml:space="preserve"> </w:t>
      </w:r>
      <w:r w:rsidR="008335C6">
        <w:rPr>
          <w:bCs/>
          <w:sz w:val="24"/>
          <w:szCs w:val="24"/>
        </w:rPr>
        <w:t>Η επιφάνεια του δαπέδου πρέπει να έχει τη μορφή λεκάνης, ώστε να συγκεντρώνει το πετρέλαιο που πιθανόν θα διαφύγει για οποιοδήποτε λόγο από τη δεξαμενή.</w:t>
      </w:r>
    </w:p>
    <w:p w:rsidR="007F48A8" w:rsidRDefault="007F48A8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7F48A8">
        <w:rPr>
          <w:b/>
          <w:bCs/>
          <w:sz w:val="24"/>
          <w:szCs w:val="24"/>
        </w:rPr>
        <w:t>β</w:t>
      </w:r>
      <w:r>
        <w:rPr>
          <w:bCs/>
          <w:sz w:val="24"/>
          <w:szCs w:val="24"/>
        </w:rPr>
        <w:t xml:space="preserve">. </w:t>
      </w:r>
      <w:r w:rsidR="008335C6">
        <w:rPr>
          <w:bCs/>
          <w:sz w:val="24"/>
          <w:szCs w:val="24"/>
        </w:rPr>
        <w:t xml:space="preserve">Το πώμα εκκένωσης της δεξαμενής </w:t>
      </w:r>
      <w:r w:rsidR="001D355C">
        <w:rPr>
          <w:bCs/>
          <w:sz w:val="24"/>
          <w:szCs w:val="24"/>
        </w:rPr>
        <w:t>θα εγκατασταθεί</w:t>
      </w:r>
      <w:r w:rsidR="008335C6">
        <w:rPr>
          <w:bCs/>
          <w:sz w:val="24"/>
          <w:szCs w:val="24"/>
        </w:rPr>
        <w:t xml:space="preserve"> στο χαμηλότερο σημείο της</w:t>
      </w:r>
      <w:r>
        <w:rPr>
          <w:bCs/>
          <w:sz w:val="24"/>
          <w:szCs w:val="24"/>
        </w:rPr>
        <w:t>.</w:t>
      </w:r>
    </w:p>
    <w:p w:rsidR="008335C6" w:rsidRDefault="000A55F6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0A55F6">
        <w:rPr>
          <w:b/>
          <w:bCs/>
          <w:sz w:val="24"/>
          <w:szCs w:val="24"/>
        </w:rPr>
        <w:t>γ</w:t>
      </w:r>
      <w:r w:rsidR="008335C6" w:rsidRPr="000A55F6">
        <w:rPr>
          <w:b/>
          <w:bCs/>
          <w:sz w:val="24"/>
          <w:szCs w:val="24"/>
        </w:rPr>
        <w:t>.</w:t>
      </w:r>
      <w:r w:rsidR="008335C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Ο σωλήνας παροχής πετρελαίου θα ξεκινά από το υψηλότερο σημείο της δεξαμενής με διάμετρο τουλάχιστον 1 ¼’’.</w:t>
      </w:r>
    </w:p>
    <w:p w:rsidR="000A55F6" w:rsidRDefault="000A55F6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0A55F6">
        <w:rPr>
          <w:b/>
          <w:bCs/>
          <w:sz w:val="24"/>
          <w:szCs w:val="24"/>
        </w:rPr>
        <w:t>δ.</w:t>
      </w:r>
      <w:r>
        <w:rPr>
          <w:bCs/>
          <w:sz w:val="24"/>
          <w:szCs w:val="24"/>
        </w:rPr>
        <w:t xml:space="preserve"> Ο σωλήνας παροχής πετρελαίου καταλήγει σε βάνα, συστολή με εξωτερικό σπείρωμα 2 ½’’ και θηλυκή τάπα για τη σύνδεση με το βυτιοφόρο όχημα μεταφοράς καυσίμου.</w:t>
      </w:r>
    </w:p>
    <w:p w:rsidR="000A55F6" w:rsidRPr="00A57985" w:rsidRDefault="009878FD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9878FD">
        <w:rPr>
          <w:b/>
          <w:bCs/>
          <w:sz w:val="24"/>
          <w:szCs w:val="24"/>
        </w:rPr>
        <w:t>ε</w:t>
      </w:r>
      <w:r w:rsidR="000A55F6" w:rsidRPr="009878FD">
        <w:rPr>
          <w:b/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Η γραμμή τροφοδότησης του καυστήρα θα τοποθετηθεί λίγο υψηλότερα από τον πυθμένα της δεξαμενής, ώστε να μη μεταφέρονται τα κατάλοιπα του πετρελαίου στον καυστήρα.</w:t>
      </w: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A55F6"/>
    <w:rsid w:val="000D6E7E"/>
    <w:rsid w:val="000F40A4"/>
    <w:rsid w:val="00101A42"/>
    <w:rsid w:val="00104157"/>
    <w:rsid w:val="0012101D"/>
    <w:rsid w:val="00152B50"/>
    <w:rsid w:val="0016063A"/>
    <w:rsid w:val="00193BA9"/>
    <w:rsid w:val="001C5AEB"/>
    <w:rsid w:val="001D355C"/>
    <w:rsid w:val="0020546F"/>
    <w:rsid w:val="002530E5"/>
    <w:rsid w:val="00265AC8"/>
    <w:rsid w:val="0027137A"/>
    <w:rsid w:val="00274E3C"/>
    <w:rsid w:val="002909C5"/>
    <w:rsid w:val="002C7B86"/>
    <w:rsid w:val="002D2559"/>
    <w:rsid w:val="00330A4C"/>
    <w:rsid w:val="00332DC1"/>
    <w:rsid w:val="00351919"/>
    <w:rsid w:val="003822A5"/>
    <w:rsid w:val="003C64AF"/>
    <w:rsid w:val="003E7131"/>
    <w:rsid w:val="00437547"/>
    <w:rsid w:val="00440C82"/>
    <w:rsid w:val="00452E42"/>
    <w:rsid w:val="004570E5"/>
    <w:rsid w:val="0049034D"/>
    <w:rsid w:val="005078E7"/>
    <w:rsid w:val="0052699C"/>
    <w:rsid w:val="00533130"/>
    <w:rsid w:val="00540F40"/>
    <w:rsid w:val="00575E4F"/>
    <w:rsid w:val="005A3039"/>
    <w:rsid w:val="005A4954"/>
    <w:rsid w:val="006678D0"/>
    <w:rsid w:val="00671682"/>
    <w:rsid w:val="006812FF"/>
    <w:rsid w:val="006A25A6"/>
    <w:rsid w:val="006B06DB"/>
    <w:rsid w:val="006C4622"/>
    <w:rsid w:val="006E7DF3"/>
    <w:rsid w:val="00714D57"/>
    <w:rsid w:val="007311B9"/>
    <w:rsid w:val="0074766E"/>
    <w:rsid w:val="0077378A"/>
    <w:rsid w:val="007C20A0"/>
    <w:rsid w:val="007C7478"/>
    <w:rsid w:val="007F48A8"/>
    <w:rsid w:val="00824193"/>
    <w:rsid w:val="008335C6"/>
    <w:rsid w:val="00885333"/>
    <w:rsid w:val="008F404D"/>
    <w:rsid w:val="00911836"/>
    <w:rsid w:val="009269FF"/>
    <w:rsid w:val="00986ED5"/>
    <w:rsid w:val="009878FD"/>
    <w:rsid w:val="009D256D"/>
    <w:rsid w:val="009D6C52"/>
    <w:rsid w:val="009E18AD"/>
    <w:rsid w:val="00A05AF3"/>
    <w:rsid w:val="00A11807"/>
    <w:rsid w:val="00A12AC4"/>
    <w:rsid w:val="00A57985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BD2130"/>
    <w:rsid w:val="00BF290E"/>
    <w:rsid w:val="00C57E81"/>
    <w:rsid w:val="00C86A08"/>
    <w:rsid w:val="00CA54DE"/>
    <w:rsid w:val="00CC7121"/>
    <w:rsid w:val="00D6145D"/>
    <w:rsid w:val="00DB0BC2"/>
    <w:rsid w:val="00DD4404"/>
    <w:rsid w:val="00E50F45"/>
    <w:rsid w:val="00E66026"/>
    <w:rsid w:val="00EA4E81"/>
    <w:rsid w:val="00F17EE4"/>
    <w:rsid w:val="00F31ED1"/>
    <w:rsid w:val="00F33E13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B2C2"/>
  <w15:docId w15:val="{7C16CABE-CA1A-42DF-9EFC-BF4B830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2022-11-05T14:56:00Z</cp:lastPrinted>
  <dcterms:created xsi:type="dcterms:W3CDTF">2022-11-05T14:25:00Z</dcterms:created>
  <dcterms:modified xsi:type="dcterms:W3CDTF">2023-01-12T17:09:00Z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