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38106D" w:rsidRDefault="005F0BA9" w:rsidP="0038106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38106D">
        <w:rPr>
          <w:rFonts w:asciiTheme="minorHAnsi" w:hAnsiTheme="minorHAnsi" w:cstheme="minorHAnsi"/>
          <w:b/>
          <w:bCs/>
        </w:rPr>
        <w:t xml:space="preserve"> </w:t>
      </w:r>
      <w:r w:rsidR="0038106D">
        <w:rPr>
          <w:rFonts w:asciiTheme="minorHAnsi" w:hAnsiTheme="minorHAnsi" w:cstheme="minorHAnsi"/>
          <w:bCs/>
        </w:rPr>
        <w:t>Τ</w:t>
      </w:r>
      <w:r w:rsidR="0038106D" w:rsidRPr="0038106D">
        <w:rPr>
          <w:rFonts w:asciiTheme="minorHAnsi" w:hAnsiTheme="minorHAnsi" w:cstheme="minorHAnsi"/>
          <w:bCs/>
        </w:rPr>
        <w:t>α χαρακτηριστικά ενός εργοταξίου οδοποιίας</w:t>
      </w:r>
      <w:r w:rsidR="0038106D">
        <w:rPr>
          <w:rFonts w:asciiTheme="minorHAnsi" w:hAnsiTheme="minorHAnsi" w:cstheme="minorHAnsi"/>
          <w:bCs/>
        </w:rPr>
        <w:t xml:space="preserve"> είναι : </w:t>
      </w:r>
    </w:p>
    <w:p w:rsidR="00B43C6F" w:rsidRPr="0038106D" w:rsidRDefault="00B43C6F" w:rsidP="0038106D">
      <w:pPr>
        <w:pStyle w:val="Web"/>
        <w:numPr>
          <w:ilvl w:val="0"/>
          <w:numId w:val="19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8106D">
        <w:rPr>
          <w:rFonts w:asciiTheme="minorHAnsi" w:hAnsiTheme="minorHAnsi" w:cstheme="minorHAnsi"/>
          <w:color w:val="000000"/>
        </w:rPr>
        <w:t xml:space="preserve">καταλαμβάνει εκτεταμένο χώρο κατά μήκος του άξονα του δρόμου </w:t>
      </w:r>
      <w:r w:rsidR="0038106D">
        <w:rPr>
          <w:rFonts w:asciiTheme="minorHAnsi" w:hAnsiTheme="minorHAnsi" w:cstheme="minorHAnsi"/>
          <w:color w:val="000000"/>
        </w:rPr>
        <w:t xml:space="preserve">και </w:t>
      </w:r>
      <w:r w:rsidRPr="0038106D">
        <w:rPr>
          <w:rFonts w:asciiTheme="minorHAnsi" w:hAnsiTheme="minorHAnsi" w:cstheme="minorHAnsi"/>
          <w:color w:val="000000"/>
        </w:rPr>
        <w:t xml:space="preserve">ιδιαίτερα εκτός πόλεων αντιμετωπίζει συχνά προβλήματα πρόσβασης και δεν είναι σπάνιο φαινόμενο η διάνοιξη δρόμων για την εξυπηρέτηση της </w:t>
      </w:r>
      <w:proofErr w:type="spellStart"/>
      <w:r w:rsidRPr="0038106D">
        <w:rPr>
          <w:rFonts w:asciiTheme="minorHAnsi" w:hAnsiTheme="minorHAnsi" w:cstheme="minorHAnsi"/>
          <w:color w:val="000000"/>
        </w:rPr>
        <w:t>εργοταξιακής</w:t>
      </w:r>
      <w:proofErr w:type="spellEnd"/>
      <w:r w:rsidRPr="0038106D">
        <w:rPr>
          <w:rFonts w:asciiTheme="minorHAnsi" w:hAnsiTheme="minorHAnsi" w:cstheme="minorHAnsi"/>
          <w:color w:val="000000"/>
        </w:rPr>
        <w:t xml:space="preserve"> διάταξης</w:t>
      </w:r>
      <w:r w:rsidR="0038106D">
        <w:rPr>
          <w:rFonts w:asciiTheme="minorHAnsi" w:hAnsiTheme="minorHAnsi" w:cstheme="minorHAnsi"/>
          <w:color w:val="000000"/>
        </w:rPr>
        <w:t>.</w:t>
      </w:r>
      <w:r w:rsidRPr="0038106D">
        <w:rPr>
          <w:rFonts w:asciiTheme="minorHAnsi" w:hAnsiTheme="minorHAnsi" w:cstheme="minorHAnsi"/>
          <w:color w:val="000000"/>
        </w:rPr>
        <w:t> </w:t>
      </w:r>
    </w:p>
    <w:p w:rsidR="00B43C6F" w:rsidRPr="0038106D" w:rsidRDefault="00B43C6F" w:rsidP="0038106D">
      <w:pPr>
        <w:pStyle w:val="Web"/>
        <w:numPr>
          <w:ilvl w:val="0"/>
          <w:numId w:val="19"/>
        </w:numPr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8106D">
        <w:rPr>
          <w:rFonts w:asciiTheme="minorHAnsi" w:hAnsiTheme="minorHAnsi" w:cstheme="minorHAnsi"/>
          <w:color w:val="000000"/>
        </w:rPr>
        <w:t>η χρήση υπεργολάβων είναι μικρότερη από ότι σε ένα οικοδομικό έργο</w:t>
      </w:r>
      <w:r w:rsidR="0038106D">
        <w:rPr>
          <w:rFonts w:asciiTheme="minorHAnsi" w:hAnsiTheme="minorHAnsi" w:cstheme="minorHAnsi"/>
          <w:color w:val="000000"/>
        </w:rPr>
        <w:t>.</w:t>
      </w:r>
      <w:r w:rsidRPr="0038106D">
        <w:rPr>
          <w:rFonts w:asciiTheme="minorHAnsi" w:hAnsiTheme="minorHAnsi" w:cstheme="minorHAnsi"/>
          <w:color w:val="000000"/>
        </w:rPr>
        <w:t> </w:t>
      </w:r>
    </w:p>
    <w:p w:rsidR="00954F68" w:rsidRPr="0038106D" w:rsidRDefault="00954F68" w:rsidP="0038106D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837E33" w:rsidRPr="0038106D" w:rsidRDefault="00837E33" w:rsidP="0038106D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146D91" w:rsidRPr="0038106D" w:rsidRDefault="00A2465E" w:rsidP="0038106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38106D">
        <w:rPr>
          <w:rFonts w:asciiTheme="minorHAnsi" w:hAnsiTheme="minorHAnsi" w:cstheme="minorHAnsi"/>
          <w:b/>
          <w:bCs/>
        </w:rPr>
        <w:t xml:space="preserve">2.2 </w:t>
      </w:r>
      <w:r w:rsidR="00B92CDB" w:rsidRPr="0038106D">
        <w:rPr>
          <w:rFonts w:asciiTheme="minorHAnsi" w:hAnsiTheme="minorHAnsi" w:cstheme="minorHAnsi"/>
          <w:b/>
        </w:rPr>
        <w:t xml:space="preserve"> </w:t>
      </w:r>
    </w:p>
    <w:p w:rsidR="0038106D" w:rsidRPr="0038106D" w:rsidRDefault="0038106D" w:rsidP="0038106D">
      <w:pPr>
        <w:pStyle w:val="Default"/>
        <w:spacing w:line="360" w:lineRule="auto"/>
        <w:ind w:left="360"/>
        <w:jc w:val="both"/>
      </w:pPr>
      <w:r w:rsidRPr="0038106D">
        <w:t>1-Λ</w:t>
      </w:r>
    </w:p>
    <w:p w:rsidR="0038106D" w:rsidRPr="0038106D" w:rsidRDefault="0038106D" w:rsidP="0038106D">
      <w:pPr>
        <w:pStyle w:val="Default"/>
        <w:spacing w:line="360" w:lineRule="auto"/>
        <w:ind w:left="360"/>
        <w:jc w:val="both"/>
      </w:pPr>
      <w:r w:rsidRPr="0038106D">
        <w:t>2-Σ</w:t>
      </w:r>
    </w:p>
    <w:p w:rsidR="0038106D" w:rsidRPr="0038106D" w:rsidRDefault="0038106D" w:rsidP="0038106D">
      <w:pPr>
        <w:pStyle w:val="Default"/>
        <w:spacing w:line="360" w:lineRule="auto"/>
        <w:ind w:left="360"/>
        <w:jc w:val="both"/>
      </w:pPr>
      <w:r w:rsidRPr="0038106D">
        <w:t>3-Λ</w:t>
      </w:r>
    </w:p>
    <w:p w:rsidR="0038106D" w:rsidRPr="0038106D" w:rsidRDefault="0038106D" w:rsidP="0038106D">
      <w:pPr>
        <w:pStyle w:val="Default"/>
        <w:spacing w:line="360" w:lineRule="auto"/>
        <w:ind w:left="360"/>
        <w:jc w:val="both"/>
      </w:pPr>
      <w:r w:rsidRPr="0038106D">
        <w:t>4-Σ</w:t>
      </w:r>
    </w:p>
    <w:p w:rsidR="0038106D" w:rsidRPr="0038106D" w:rsidRDefault="0038106D" w:rsidP="0038106D">
      <w:pPr>
        <w:pStyle w:val="Default"/>
        <w:spacing w:line="360" w:lineRule="auto"/>
        <w:ind w:left="360"/>
        <w:jc w:val="both"/>
      </w:pPr>
      <w:r w:rsidRPr="0038106D">
        <w:t>5-Λ</w:t>
      </w:r>
    </w:p>
    <w:p w:rsidR="00B43C6F" w:rsidRPr="0038106D" w:rsidRDefault="00B43C6F" w:rsidP="0038106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B43C6F" w:rsidRPr="0038106D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14"/>
  </w:num>
  <w:num w:numId="11">
    <w:abstractNumId w:val="19"/>
  </w:num>
  <w:num w:numId="12">
    <w:abstractNumId w:val="13"/>
  </w:num>
  <w:num w:numId="13">
    <w:abstractNumId w:val="17"/>
  </w:num>
  <w:num w:numId="14">
    <w:abstractNumId w:val="12"/>
  </w:num>
  <w:num w:numId="15">
    <w:abstractNumId w:val="6"/>
  </w:num>
  <w:num w:numId="16">
    <w:abstractNumId w:val="16"/>
  </w:num>
  <w:num w:numId="17">
    <w:abstractNumId w:val="10"/>
  </w:num>
  <w:num w:numId="18">
    <w:abstractNumId w:val="15"/>
  </w:num>
  <w:num w:numId="19">
    <w:abstractNumId w:val="18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06D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37E33"/>
    <w:rsid w:val="00845282"/>
    <w:rsid w:val="0084646A"/>
    <w:rsid w:val="00847DB5"/>
    <w:rsid w:val="00852832"/>
    <w:rsid w:val="00857E90"/>
    <w:rsid w:val="008609E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2022-09-28T17:55:00Z</dcterms:created>
  <dcterms:modified xsi:type="dcterms:W3CDTF">2023-01-11T17:24:00Z</dcterms:modified>
</cp:coreProperties>
</file>