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711538" w:rsidRPr="00A24DDD" w:rsidRDefault="00D12CCF" w:rsidP="00A24DDD">
      <w:pPr>
        <w:pStyle w:val="Default"/>
        <w:spacing w:line="360" w:lineRule="auto"/>
        <w:jc w:val="both"/>
      </w:pPr>
      <w:r w:rsidRPr="004D5E3E">
        <w:rPr>
          <w:rFonts w:asciiTheme="minorHAnsi" w:hAnsiTheme="minorHAnsi" w:cstheme="minorHAnsi"/>
          <w:b/>
          <w:bCs/>
        </w:rPr>
        <w:t>2.</w:t>
      </w:r>
      <w:r w:rsidR="00D53418" w:rsidRPr="004D5E3E">
        <w:rPr>
          <w:rFonts w:asciiTheme="minorHAnsi" w:hAnsiTheme="minorHAnsi" w:cstheme="minorHAnsi"/>
          <w:b/>
          <w:bCs/>
        </w:rPr>
        <w:t>1</w:t>
      </w:r>
      <w:bookmarkEnd w:id="0"/>
      <w:r w:rsidR="00D53418" w:rsidRPr="00A24DDD">
        <w:rPr>
          <w:rFonts w:asciiTheme="minorHAnsi" w:hAnsiTheme="minorHAnsi" w:cstheme="minorHAnsi"/>
          <w:bCs/>
        </w:rPr>
        <w:t xml:space="preserve"> </w:t>
      </w:r>
      <w:r w:rsidR="00A24DDD" w:rsidRPr="00A24DDD">
        <w:rPr>
          <w:rFonts w:asciiTheme="minorHAnsi" w:hAnsiTheme="minorHAnsi" w:cstheme="minorHAnsi"/>
          <w:bCs/>
        </w:rPr>
        <w:t>Ποια είναι τα</w:t>
      </w:r>
      <w:r w:rsidR="004D5E3E">
        <w:rPr>
          <w:rFonts w:asciiTheme="minorHAnsi" w:hAnsiTheme="minorHAnsi" w:cstheme="minorHAnsi"/>
          <w:bCs/>
        </w:rPr>
        <w:t xml:space="preserve"> χαρακτηριστικά ενός</w:t>
      </w:r>
      <w:r w:rsidR="00A24DDD" w:rsidRPr="00A24DDD">
        <w:rPr>
          <w:rFonts w:asciiTheme="minorHAnsi" w:hAnsiTheme="minorHAnsi" w:cstheme="minorHAnsi"/>
          <w:bCs/>
        </w:rPr>
        <w:t xml:space="preserve"> εργοταξίου</w:t>
      </w:r>
      <w:r w:rsidR="004D5E3E" w:rsidRPr="004D5E3E">
        <w:rPr>
          <w:rFonts w:asciiTheme="minorHAnsi" w:hAnsiTheme="minorHAnsi" w:cstheme="minorHAnsi"/>
          <w:bCs/>
        </w:rPr>
        <w:t xml:space="preserve"> </w:t>
      </w:r>
      <w:r w:rsidR="004D5E3E">
        <w:rPr>
          <w:rFonts w:asciiTheme="minorHAnsi" w:hAnsiTheme="minorHAnsi" w:cstheme="minorHAnsi"/>
          <w:bCs/>
        </w:rPr>
        <w:t>οδοποιίας</w:t>
      </w:r>
      <w:r w:rsidR="00A24DDD" w:rsidRPr="00A24DDD">
        <w:rPr>
          <w:rFonts w:asciiTheme="minorHAnsi" w:hAnsiTheme="minorHAnsi" w:cstheme="minorHAnsi"/>
          <w:bCs/>
        </w:rPr>
        <w:t xml:space="preserve"> </w:t>
      </w:r>
      <w:r w:rsidR="00A24DDD" w:rsidRPr="00A24DDD">
        <w:rPr>
          <w:rFonts w:ascii="Arial" w:hAnsi="Arial" w:cs="Arial"/>
          <w:bCs/>
        </w:rPr>
        <w:t>;</w:t>
      </w:r>
      <w:r w:rsidR="00A24DDD" w:rsidRPr="00A24DDD">
        <w:rPr>
          <w:b/>
        </w:rPr>
        <w:t xml:space="preserve"> </w:t>
      </w:r>
      <w:r w:rsidR="00A24DDD" w:rsidRPr="00AE7394">
        <w:rPr>
          <w:b/>
        </w:rPr>
        <w:t>(μονάδες</w:t>
      </w:r>
      <w:r w:rsidR="00A24DDD">
        <w:rPr>
          <w:b/>
        </w:rPr>
        <w:t xml:space="preserve"> 12</w:t>
      </w:r>
      <w:r w:rsidR="00A24DDD" w:rsidRPr="00AE7394">
        <w:rPr>
          <w:b/>
        </w:rPr>
        <w:t>)</w:t>
      </w: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4D5E3E" w:rsidRPr="004D5E3E" w:rsidRDefault="00A2465E" w:rsidP="004D5E3E">
      <w:pPr>
        <w:pStyle w:val="Default"/>
        <w:spacing w:line="360" w:lineRule="auto"/>
        <w:jc w:val="both"/>
      </w:pPr>
      <w:r w:rsidRPr="00AE7394">
        <w:rPr>
          <w:rFonts w:asciiTheme="minorHAnsi" w:hAnsiTheme="minorHAnsi" w:cstheme="minorHAnsi"/>
          <w:b/>
          <w:bCs/>
        </w:rPr>
        <w:t xml:space="preserve">2.2 </w:t>
      </w:r>
      <w:r w:rsidR="00B92CDB" w:rsidRPr="00AE7394">
        <w:rPr>
          <w:rFonts w:asciiTheme="minorHAnsi" w:hAnsiTheme="minorHAnsi" w:cstheme="minorHAnsi"/>
          <w:b/>
        </w:rPr>
        <w:t xml:space="preserve"> </w:t>
      </w:r>
      <w:r w:rsidR="004D5E3E" w:rsidRPr="00AE7394">
        <w:rPr>
          <w:rFonts w:asciiTheme="minorHAnsi" w:hAnsiTheme="minorHAnsi" w:cstheme="minorHAnsi"/>
          <w:b/>
          <w:bCs/>
        </w:rPr>
        <w:t xml:space="preserve"> </w:t>
      </w:r>
      <w:r w:rsidR="004D5E3E" w:rsidRPr="004D5E3E">
        <w:rPr>
          <w:rFonts w:asciiTheme="minorHAnsi" w:hAnsiTheme="minorHAnsi" w:cstheme="minorHAnsi"/>
          <w:bCs/>
        </w:rPr>
        <w:t>Να σημειώσετε Σ (Σωστό) ή Λ (Λάθος) για τις παρακάτω προτάσεις</w:t>
      </w:r>
      <w:r w:rsidR="004D5E3E">
        <w:rPr>
          <w:rFonts w:asciiTheme="minorHAnsi" w:hAnsiTheme="minorHAnsi" w:cstheme="minorHAnsi"/>
          <w:bCs/>
        </w:rPr>
        <w:t>.</w:t>
      </w:r>
      <w:r w:rsidR="004D5E3E" w:rsidRPr="004D5E3E">
        <w:rPr>
          <w:rFonts w:asciiTheme="minorHAnsi" w:hAnsiTheme="minorHAnsi" w:cstheme="minorHAnsi"/>
          <w:bCs/>
        </w:rPr>
        <w:t xml:space="preserve"> </w:t>
      </w:r>
      <w:r w:rsidR="004D5E3E" w:rsidRPr="004D5E3E">
        <w:rPr>
          <w:b/>
        </w:rPr>
        <w:t>(μονάδες 13)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6804"/>
        <w:gridCol w:w="851"/>
        <w:gridCol w:w="992"/>
      </w:tblGrid>
      <w:tr w:rsidR="004D5E3E" w:rsidRPr="008543BF" w:rsidTr="004F315B">
        <w:trPr>
          <w:trHeight w:val="322"/>
        </w:trPr>
        <w:tc>
          <w:tcPr>
            <w:tcW w:w="817" w:type="dxa"/>
            <w:vAlign w:val="center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1)</w:t>
            </w:r>
          </w:p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Ένα εργοτάξιο οικοδομικού έργου εκτείνεται σε μήκος χιλιομέτρων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851" w:type="dxa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4D5E3E" w:rsidRPr="008543BF" w:rsidTr="004F315B">
        <w:trPr>
          <w:trHeight w:val="323"/>
        </w:trPr>
        <w:tc>
          <w:tcPr>
            <w:tcW w:w="817" w:type="dxa"/>
            <w:vAlign w:val="center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2)</w:t>
            </w:r>
          </w:p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 xml:space="preserve">Συνηθισμένα εργοτάξια είναι εκείνα στα οποία κατασκευάζονται συνηθισμένα έργα. Τέτοια έργα είναι </w:t>
            </w:r>
            <w:r>
              <w:rPr>
                <w:rFonts w:cstheme="minorHAnsi"/>
                <w:color w:val="000000"/>
              </w:rPr>
              <w:t xml:space="preserve">: οι </w:t>
            </w:r>
            <w:r w:rsidRPr="003111F3">
              <w:rPr>
                <w:rFonts w:cstheme="minorHAnsi"/>
                <w:color w:val="000000"/>
              </w:rPr>
              <w:t xml:space="preserve">οικοδομές, </w:t>
            </w:r>
            <w:r>
              <w:rPr>
                <w:rFonts w:cstheme="minorHAnsi"/>
                <w:color w:val="000000"/>
              </w:rPr>
              <w:t xml:space="preserve">οι </w:t>
            </w:r>
            <w:r w:rsidRPr="003111F3">
              <w:rPr>
                <w:rFonts w:cstheme="minorHAnsi"/>
                <w:color w:val="000000"/>
              </w:rPr>
              <w:t xml:space="preserve">δρόμοι, </w:t>
            </w:r>
            <w:r>
              <w:rPr>
                <w:rFonts w:cstheme="minorHAnsi"/>
                <w:color w:val="000000"/>
              </w:rPr>
              <w:t xml:space="preserve">τα </w:t>
            </w:r>
            <w:r w:rsidRPr="003111F3">
              <w:rPr>
                <w:rFonts w:cstheme="minorHAnsi"/>
                <w:color w:val="000000"/>
              </w:rPr>
              <w:t>έργα ύδρευσης, αποχέτευσης,</w:t>
            </w:r>
            <w:r>
              <w:rPr>
                <w:rFonts w:cstheme="minorHAnsi"/>
                <w:color w:val="000000"/>
              </w:rPr>
              <w:t xml:space="preserve"> τα </w:t>
            </w:r>
            <w:r w:rsidRPr="003111F3">
              <w:rPr>
                <w:rFonts w:cstheme="minorHAnsi"/>
                <w:color w:val="000000"/>
              </w:rPr>
              <w:t xml:space="preserve"> εγγειοβελτιωτικά έργα,</w:t>
            </w:r>
            <w:r>
              <w:rPr>
                <w:rFonts w:cstheme="minorHAnsi"/>
                <w:color w:val="000000"/>
              </w:rPr>
              <w:t xml:space="preserve"> τα</w:t>
            </w:r>
            <w:r w:rsidRPr="003111F3">
              <w:rPr>
                <w:rFonts w:cstheme="minorHAnsi"/>
                <w:color w:val="000000"/>
              </w:rPr>
              <w:t xml:space="preserve"> λιμάνια,</w:t>
            </w:r>
            <w:r>
              <w:rPr>
                <w:rFonts w:cstheme="minorHAnsi"/>
                <w:color w:val="000000"/>
              </w:rPr>
              <w:t xml:space="preserve"> τα</w:t>
            </w:r>
            <w:r w:rsidRPr="003111F3">
              <w:rPr>
                <w:rFonts w:cstheme="minorHAnsi"/>
                <w:color w:val="000000"/>
              </w:rPr>
              <w:t xml:space="preserve"> αεροδρόμια, κλπ.</w:t>
            </w:r>
          </w:p>
        </w:tc>
        <w:tc>
          <w:tcPr>
            <w:tcW w:w="851" w:type="dxa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4D5E3E" w:rsidRPr="008543BF" w:rsidTr="004F315B">
        <w:trPr>
          <w:trHeight w:val="208"/>
        </w:trPr>
        <w:tc>
          <w:tcPr>
            <w:tcW w:w="817" w:type="dxa"/>
            <w:vAlign w:val="center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3)</w:t>
            </w:r>
          </w:p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Το αεροδρόμιο Ελευθέριος Βενιζέλος των Αθηνών και τα υπόγεια έργα του μετρό Αθηνών είναι συνηθισμένα εργοτάξια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851" w:type="dxa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4D5E3E" w:rsidRPr="008543BF" w:rsidTr="004F315B">
        <w:trPr>
          <w:trHeight w:val="208"/>
        </w:trPr>
        <w:tc>
          <w:tcPr>
            <w:tcW w:w="817" w:type="dxa"/>
            <w:vAlign w:val="center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4)</w:t>
            </w:r>
          </w:p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Η χρήση ατομικών μέσων προστασίας όπως, κράνος, ειδικά γυαλιά, κατάλληλα υποδήματα περιλαμβάνονται στα μέτρα ασφαλείας ενός εργοταξίου.</w:t>
            </w:r>
          </w:p>
        </w:tc>
        <w:tc>
          <w:tcPr>
            <w:tcW w:w="851" w:type="dxa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4D5E3E" w:rsidRPr="008543BF" w:rsidTr="004F315B">
        <w:trPr>
          <w:trHeight w:val="207"/>
        </w:trPr>
        <w:tc>
          <w:tcPr>
            <w:tcW w:w="817" w:type="dxa"/>
            <w:vAlign w:val="center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5)</w:t>
            </w:r>
          </w:p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Οι εγκαταστάσεις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111F3">
              <w:rPr>
                <w:rFonts w:cstheme="minorHAnsi"/>
                <w:color w:val="000000"/>
              </w:rPr>
              <w:t xml:space="preserve"> παροχής Πρώτων 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111F3">
              <w:rPr>
                <w:rFonts w:cstheme="minorHAnsi"/>
                <w:color w:val="000000"/>
              </w:rPr>
              <w:t>Βοηθειών που εξυπηρετούν ένα εργοτάξιο, μπορούν να βρίσκονται πάντοτε εκτός του εργοταξίου.</w:t>
            </w:r>
          </w:p>
        </w:tc>
        <w:tc>
          <w:tcPr>
            <w:tcW w:w="851" w:type="dxa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4D5E3E" w:rsidRPr="003111F3" w:rsidRDefault="004D5E3E" w:rsidP="004F315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</w:tbl>
    <w:p w:rsidR="004D5E3E" w:rsidRPr="00AE7394" w:rsidRDefault="004D5E3E" w:rsidP="004D5E3E">
      <w:pPr>
        <w:pStyle w:val="Default"/>
        <w:spacing w:line="360" w:lineRule="auto"/>
        <w:jc w:val="both"/>
        <w:rPr>
          <w:b/>
        </w:rPr>
      </w:pPr>
    </w:p>
    <w:p w:rsidR="00191223" w:rsidRPr="00B92CDB" w:rsidRDefault="00191223" w:rsidP="004D5E3E">
      <w:pPr>
        <w:pStyle w:val="Web"/>
        <w:spacing w:before="0" w:beforeAutospacing="0" w:after="0" w:afterAutospacing="0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5E3E"/>
    <w:rsid w:val="004D7E1E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A3FF2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2022-09-28T17:55:00Z</dcterms:created>
  <dcterms:modified xsi:type="dcterms:W3CDTF">2023-01-11T17:24:00Z</dcterms:modified>
</cp:coreProperties>
</file>