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DF" w:rsidRPr="00A07FDF" w:rsidRDefault="00A07FDF" w:rsidP="00B21DE8">
      <w:pPr>
        <w:spacing w:after="0" w:line="360" w:lineRule="auto"/>
        <w:jc w:val="both"/>
        <w:rPr>
          <w:b/>
        </w:rPr>
      </w:pPr>
      <w:r w:rsidRPr="00A07FDF">
        <w:rPr>
          <w:b/>
        </w:rPr>
        <w:t>Ενδεικτικές απαντήσεις</w:t>
      </w:r>
    </w:p>
    <w:p w:rsidR="00A07FDF" w:rsidRPr="00A07FDF" w:rsidRDefault="00A07FDF" w:rsidP="00B21DE8">
      <w:pPr>
        <w:spacing w:after="0" w:line="360" w:lineRule="auto"/>
        <w:jc w:val="both"/>
        <w:rPr>
          <w:b/>
          <w:u w:val="single"/>
        </w:rPr>
      </w:pPr>
      <w:r w:rsidRPr="00A07FDF">
        <w:rPr>
          <w:b/>
          <w:u w:val="single"/>
        </w:rPr>
        <w:t>Θέμα 2</w:t>
      </w:r>
      <w:r w:rsidRPr="00A07FDF">
        <w:rPr>
          <w:b/>
          <w:u w:val="single"/>
          <w:vertAlign w:val="superscript"/>
        </w:rPr>
        <w:t>ο</w:t>
      </w:r>
      <w:r w:rsidRPr="00A07FDF">
        <w:rPr>
          <w:b/>
          <w:u w:val="single"/>
        </w:rPr>
        <w:t xml:space="preserve"> </w:t>
      </w:r>
    </w:p>
    <w:p w:rsidR="00A07FDF" w:rsidRDefault="00A07FDF" w:rsidP="00B21DE8">
      <w:pPr>
        <w:spacing w:after="0" w:line="360" w:lineRule="auto"/>
        <w:jc w:val="both"/>
      </w:pPr>
      <w:r w:rsidRPr="00A07FDF">
        <w:rPr>
          <w:b/>
        </w:rPr>
        <w:t>2.1</w:t>
      </w:r>
      <w:r>
        <w:t xml:space="preserve">  </w:t>
      </w:r>
      <w:r w:rsidR="005451E5" w:rsidRPr="005451E5">
        <w:t>Ατομική Υγιεινή είναι κλάδος της Υγιεινής που ασχολείται με τους παράγοντες οι οποίοι επιδρούν στην υγεία του ατόμου και δ</w:t>
      </w:r>
      <w:r w:rsidR="005451E5">
        <w:t>ιατυπώνει αρχές, για να εφαρμο</w:t>
      </w:r>
      <w:r w:rsidR="005451E5" w:rsidRPr="005451E5">
        <w:t>στούν από το άτομο, ώστε να υπάρξει πρόληψη, διατήρηση και προαγωγή της υγείας του.</w:t>
      </w:r>
    </w:p>
    <w:p w:rsidR="00B21DE8" w:rsidRDefault="00B21DE8" w:rsidP="00B21DE8">
      <w:pPr>
        <w:spacing w:after="0" w:line="360" w:lineRule="auto"/>
        <w:jc w:val="both"/>
        <w:rPr>
          <w:b/>
        </w:rPr>
      </w:pPr>
    </w:p>
    <w:p w:rsidR="00A07FDF" w:rsidRPr="005451E5" w:rsidRDefault="00A07FDF" w:rsidP="00B21DE8">
      <w:pPr>
        <w:spacing w:after="0" w:line="360" w:lineRule="auto"/>
        <w:jc w:val="both"/>
      </w:pPr>
      <w:r w:rsidRPr="00A07FDF">
        <w:rPr>
          <w:b/>
        </w:rPr>
        <w:t>2.2</w:t>
      </w:r>
      <w:r>
        <w:t xml:space="preserve">  </w:t>
      </w:r>
      <w:r w:rsidR="005451E5">
        <w:t>Π</w:t>
      </w:r>
      <w:r w:rsidR="005451E5" w:rsidRPr="005451E5">
        <w:t>αρ</w:t>
      </w:r>
      <w:bookmarkStart w:id="0" w:name="_GoBack"/>
      <w:bookmarkEnd w:id="0"/>
      <w:r w:rsidR="005451E5" w:rsidRPr="005451E5">
        <w:t xml:space="preserve">άδειγμα </w:t>
      </w:r>
      <w:r w:rsidR="005451E5">
        <w:t xml:space="preserve">πρωτοβάθμιας πρόληψης αποτελεί ο εμβολιασμός. </w:t>
      </w:r>
    </w:p>
    <w:sectPr w:rsidR="00A07FDF" w:rsidRPr="005451E5" w:rsidSect="00A07FD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DF"/>
    <w:rsid w:val="005451E5"/>
    <w:rsid w:val="00A07FDF"/>
    <w:rsid w:val="00B21DE8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87F9"/>
  <w15:chartTrackingRefBased/>
  <w15:docId w15:val="{9F385D60-1A39-418B-BA08-D716F723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a</cp:lastModifiedBy>
  <cp:revision>2</cp:revision>
  <dcterms:created xsi:type="dcterms:W3CDTF">2023-01-07T12:32:00Z</dcterms:created>
  <dcterms:modified xsi:type="dcterms:W3CDTF">2023-01-07T12:32:00Z</dcterms:modified>
</cp:coreProperties>
</file>