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697A9D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3B52EC" w:rsidRPr="003B52EC" w:rsidRDefault="00697A9D" w:rsidP="007A2DA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> </w:t>
      </w:r>
      <w:r w:rsidR="003B52EC" w:rsidRPr="003B52EC">
        <w:rPr>
          <w:rFonts w:asciiTheme="minorHAnsi" w:hAnsiTheme="minorHAnsi" w:cstheme="minorHAnsi"/>
          <w:color w:val="000000"/>
        </w:rPr>
        <w:t xml:space="preserve">Τα πλεονεκτήματα των </w:t>
      </w:r>
      <w:proofErr w:type="spellStart"/>
      <w:r w:rsidR="003B52EC" w:rsidRPr="003B52EC">
        <w:rPr>
          <w:rFonts w:asciiTheme="minorHAnsi" w:hAnsiTheme="minorHAnsi" w:cstheme="minorHAnsi"/>
          <w:color w:val="000000"/>
        </w:rPr>
        <w:t>τσιμεντολιθοδομών</w:t>
      </w:r>
      <w:proofErr w:type="spellEnd"/>
      <w:r w:rsidR="003B52EC" w:rsidRPr="003B52EC">
        <w:rPr>
          <w:rFonts w:asciiTheme="minorHAnsi" w:hAnsiTheme="minorHAnsi" w:cstheme="minorHAnsi"/>
          <w:color w:val="000000"/>
        </w:rPr>
        <w:t xml:space="preserve"> είναι τα εξής :</w:t>
      </w:r>
    </w:p>
    <w:p w:rsidR="003B52EC" w:rsidRPr="003B52EC" w:rsidRDefault="003B52EC" w:rsidP="007A2DAE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>Δεν χρειάζονται ψήσιμο και μπορούν να κατασκευαστούν φθηνότερα και γρηγορότερα στο εργοτάξιο στο οποίο υπάρχουν οι πρώτες ύλες,</w:t>
      </w:r>
    </w:p>
    <w:p w:rsidR="003B52EC" w:rsidRPr="003B52EC" w:rsidRDefault="007A2DAE" w:rsidP="007A2DAE">
      <w:pPr>
        <w:pStyle w:val="Web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Ο</w:t>
      </w:r>
      <w:r w:rsidR="003B52EC" w:rsidRPr="003B52EC">
        <w:rPr>
          <w:rFonts w:asciiTheme="minorHAnsi" w:hAnsiTheme="minorHAnsi" w:cstheme="minorHAnsi"/>
          <w:color w:val="000000"/>
        </w:rPr>
        <w:t>ι διαστάσεις τους είναι μεγαλύτερες από αυτές των τούβλων (19Χ19Χ39),  χτίζονται γρη</w:t>
      </w:r>
      <w:r>
        <w:rPr>
          <w:rFonts w:asciiTheme="minorHAnsi" w:hAnsiTheme="minorHAnsi" w:cstheme="minorHAnsi"/>
          <w:color w:val="000000"/>
        </w:rPr>
        <w:t>γορότερα,  με λιγότερο κονίαμα και πιο οικονομικά από τα τούβλα</w:t>
      </w:r>
      <w:r w:rsidR="003B52EC" w:rsidRPr="003B52EC">
        <w:rPr>
          <w:rFonts w:asciiTheme="minorHAnsi" w:hAnsiTheme="minorHAnsi" w:cstheme="minorHAnsi"/>
          <w:color w:val="000000"/>
        </w:rPr>
        <w:t>.</w:t>
      </w:r>
    </w:p>
    <w:p w:rsidR="003B52EC" w:rsidRPr="003B52EC" w:rsidRDefault="003B52EC" w:rsidP="007A2DAE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 xml:space="preserve"> Τα</w:t>
      </w:r>
      <w:r>
        <w:rPr>
          <w:rFonts w:asciiTheme="minorHAnsi" w:hAnsiTheme="minorHAnsi" w:cstheme="minorHAnsi"/>
          <w:color w:val="000000"/>
        </w:rPr>
        <w:t xml:space="preserve"> </w:t>
      </w:r>
      <w:r w:rsidRPr="003B52EC">
        <w:rPr>
          <w:rFonts w:asciiTheme="minorHAnsi" w:hAnsiTheme="minorHAnsi" w:cstheme="minorHAnsi"/>
          <w:color w:val="000000"/>
        </w:rPr>
        <w:t>μειονεκτήματα τους είναι:</w:t>
      </w:r>
    </w:p>
    <w:p w:rsidR="003B52EC" w:rsidRPr="003B52EC" w:rsidRDefault="003B52EC" w:rsidP="007A2DAE">
      <w:pPr>
        <w:pStyle w:val="Web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>η δυσκολία κατασκευής τοίχων με γω</w:t>
      </w:r>
      <w:r w:rsidR="007A2DAE">
        <w:rPr>
          <w:rFonts w:asciiTheme="minorHAnsi" w:hAnsiTheme="minorHAnsi" w:cstheme="minorHAnsi"/>
          <w:color w:val="000000"/>
        </w:rPr>
        <w:t>νίες και πολύπλοκα σπασίματα (</w:t>
      </w:r>
      <w:r w:rsidRPr="003B52EC">
        <w:rPr>
          <w:rFonts w:asciiTheme="minorHAnsi" w:hAnsiTheme="minorHAnsi" w:cstheme="minorHAnsi"/>
          <w:color w:val="000000"/>
        </w:rPr>
        <w:t>εσοχές,  εξοχές κτλ)</w:t>
      </w:r>
      <w:r w:rsidR="007A2DAE">
        <w:rPr>
          <w:rFonts w:asciiTheme="minorHAnsi" w:hAnsiTheme="minorHAnsi" w:cstheme="minorHAnsi"/>
          <w:color w:val="000000"/>
        </w:rPr>
        <w:t>.</w:t>
      </w:r>
    </w:p>
    <w:p w:rsidR="003B52EC" w:rsidRPr="003B52EC" w:rsidRDefault="007A2DAE" w:rsidP="007A2DAE">
      <w:pPr>
        <w:pStyle w:val="Web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η δυσκολία του να ανοιχτούν σ’</w:t>
      </w:r>
      <w:r w:rsidR="003B52EC" w:rsidRPr="003B52EC">
        <w:rPr>
          <w:rFonts w:asciiTheme="minorHAnsi" w:hAnsiTheme="minorHAnsi" w:cstheme="minorHAnsi"/>
          <w:color w:val="000000"/>
        </w:rPr>
        <w:t xml:space="preserve"> αυτά τρύπες ή να </w:t>
      </w:r>
      <w:r w:rsidRPr="003B52EC">
        <w:rPr>
          <w:rFonts w:asciiTheme="minorHAnsi" w:hAnsiTheme="minorHAnsi" w:cstheme="minorHAnsi"/>
          <w:color w:val="000000"/>
        </w:rPr>
        <w:t>τεμαχιστούν</w:t>
      </w:r>
      <w:r w:rsidR="003B52EC" w:rsidRPr="003B52EC">
        <w:rPr>
          <w:rFonts w:asciiTheme="minorHAnsi" w:hAnsiTheme="minorHAnsi" w:cstheme="minorHAnsi"/>
          <w:color w:val="000000"/>
        </w:rPr>
        <w:t xml:space="preserve"> για τις ανάγκες της οικοδομής,  όπως π.χ. για τοποθέτηση υδραυλικών και ηλεκτρικών εγκαταστάσεων</w:t>
      </w:r>
      <w:r>
        <w:rPr>
          <w:rFonts w:asciiTheme="minorHAnsi" w:hAnsiTheme="minorHAnsi" w:cstheme="minorHAnsi"/>
          <w:color w:val="000000"/>
        </w:rPr>
        <w:t>.</w:t>
      </w:r>
    </w:p>
    <w:p w:rsidR="003B52EC" w:rsidRPr="003B52EC" w:rsidRDefault="003B52EC" w:rsidP="007A2DAE">
      <w:pPr>
        <w:pStyle w:val="Web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>η μειωμένη δυνατότητα τους για ηχομόνωση και θερμομόνωση</w:t>
      </w:r>
      <w:r w:rsidR="007A2DAE">
        <w:rPr>
          <w:rFonts w:asciiTheme="minorHAnsi" w:hAnsiTheme="minorHAnsi" w:cstheme="minorHAnsi"/>
          <w:color w:val="000000"/>
        </w:rPr>
        <w:t>.</w:t>
      </w:r>
    </w:p>
    <w:p w:rsidR="003B52EC" w:rsidRPr="003B52EC" w:rsidRDefault="003B52EC" w:rsidP="007A2DAE">
      <w:pPr>
        <w:pStyle w:val="Web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B52EC">
        <w:rPr>
          <w:rFonts w:asciiTheme="minorHAnsi" w:hAnsiTheme="minorHAnsi" w:cstheme="minorHAnsi"/>
          <w:color w:val="000000"/>
        </w:rPr>
        <w:t xml:space="preserve">η </w:t>
      </w:r>
      <w:proofErr w:type="spellStart"/>
      <w:r w:rsidRPr="003B52EC">
        <w:rPr>
          <w:rFonts w:asciiTheme="minorHAnsi" w:hAnsiTheme="minorHAnsi" w:cstheme="minorHAnsi"/>
          <w:color w:val="000000"/>
        </w:rPr>
        <w:t>υγροαπορροφητικότητά</w:t>
      </w:r>
      <w:proofErr w:type="spellEnd"/>
      <w:r w:rsidRPr="003B52EC">
        <w:rPr>
          <w:rFonts w:asciiTheme="minorHAnsi" w:hAnsiTheme="minorHAnsi" w:cstheme="minorHAnsi"/>
          <w:color w:val="000000"/>
        </w:rPr>
        <w:t xml:space="preserve"> </w:t>
      </w:r>
      <w:r w:rsidR="007A2DAE">
        <w:rPr>
          <w:rFonts w:asciiTheme="minorHAnsi" w:hAnsiTheme="minorHAnsi" w:cstheme="minorHAnsi"/>
          <w:color w:val="000000"/>
        </w:rPr>
        <w:t>τους.</w:t>
      </w:r>
    </w:p>
    <w:p w:rsidR="00697A9D" w:rsidRDefault="00697A9D" w:rsidP="007A2DAE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  <w:bCs/>
        </w:rPr>
      </w:pPr>
    </w:p>
    <w:p w:rsidR="00146D91" w:rsidRDefault="00A2465E" w:rsidP="007A2DA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3B52EC" w:rsidRPr="003B52EC" w:rsidRDefault="003B52EC" w:rsidP="007A2DA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B52EC">
        <w:rPr>
          <w:rFonts w:asciiTheme="minorHAnsi" w:hAnsiTheme="minorHAnsi" w:cstheme="minorHAnsi"/>
        </w:rPr>
        <w:t xml:space="preserve">Οι γυψοσανίδες ή </w:t>
      </w:r>
      <w:proofErr w:type="spellStart"/>
      <w:r w:rsidRPr="003B52EC">
        <w:rPr>
          <w:rFonts w:asciiTheme="minorHAnsi" w:hAnsiTheme="minorHAnsi" w:cstheme="minorHAnsi"/>
        </w:rPr>
        <w:t>γυψόπλακες</w:t>
      </w:r>
      <w:proofErr w:type="spellEnd"/>
      <w:r w:rsidRPr="003B52EC">
        <w:rPr>
          <w:rFonts w:asciiTheme="minorHAnsi" w:hAnsiTheme="minorHAnsi" w:cstheme="minorHAnsi"/>
        </w:rPr>
        <w:t xml:space="preserve"> κατασκευάζονται</w:t>
      </w:r>
      <w:r>
        <w:rPr>
          <w:rFonts w:asciiTheme="minorHAnsi" w:hAnsiTheme="minorHAnsi" w:cstheme="minorHAnsi"/>
        </w:rPr>
        <w:t xml:space="preserve"> βιομηχανικά με ορυκτό γύψο, ο</w:t>
      </w:r>
      <w:r w:rsidRPr="003B52EC">
        <w:rPr>
          <w:rFonts w:asciiTheme="minorHAnsi" w:hAnsiTheme="minorHAnsi" w:cstheme="minorHAnsi"/>
        </w:rPr>
        <w:t xml:space="preserve"> όποιος ανακατεύεται</w:t>
      </w:r>
      <w:r>
        <w:rPr>
          <w:rFonts w:asciiTheme="minorHAnsi" w:hAnsiTheme="minorHAnsi" w:cstheme="minorHAnsi"/>
        </w:rPr>
        <w:t xml:space="preserve"> </w:t>
      </w:r>
      <w:r w:rsidRPr="003B52EC">
        <w:rPr>
          <w:rFonts w:asciiTheme="minorHAnsi" w:hAnsiTheme="minorHAnsi" w:cstheme="minorHAnsi"/>
        </w:rPr>
        <w:t xml:space="preserve">(μέσα σε </w:t>
      </w:r>
      <w:r w:rsidR="007A2DAE">
        <w:rPr>
          <w:rFonts w:asciiTheme="minorHAnsi" w:hAnsiTheme="minorHAnsi" w:cstheme="minorHAnsi"/>
        </w:rPr>
        <w:t xml:space="preserve">ειδικό </w:t>
      </w:r>
      <w:proofErr w:type="spellStart"/>
      <w:r w:rsidR="007A2DAE">
        <w:rPr>
          <w:rFonts w:asciiTheme="minorHAnsi" w:hAnsiTheme="minorHAnsi" w:cstheme="minorHAnsi"/>
        </w:rPr>
        <w:t>αναμεί</w:t>
      </w:r>
      <w:r w:rsidRPr="003B52EC">
        <w:rPr>
          <w:rFonts w:asciiTheme="minorHAnsi" w:hAnsiTheme="minorHAnsi" w:cstheme="minorHAnsi"/>
        </w:rPr>
        <w:t>κτη</w:t>
      </w:r>
      <w:proofErr w:type="spellEnd"/>
      <w:r w:rsidRPr="003B52E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>με φυτικές ίνες ή</w:t>
      </w:r>
      <w:r w:rsidRPr="003B52EC">
        <w:rPr>
          <w:rFonts w:asciiTheme="minorHAnsi" w:hAnsiTheme="minorHAnsi" w:cstheme="minorHAnsi"/>
        </w:rPr>
        <w:t xml:space="preserve"> πριονίδια ξύλο</w:t>
      </w:r>
      <w:r>
        <w:rPr>
          <w:rFonts w:asciiTheme="minorHAnsi" w:hAnsiTheme="minorHAnsi" w:cstheme="minorHAnsi"/>
        </w:rPr>
        <w:t>υ και ανάλογη ποσότητα νερού. Σ</w:t>
      </w:r>
      <w:r w:rsidRPr="003B52EC">
        <w:rPr>
          <w:rFonts w:asciiTheme="minorHAnsi" w:hAnsiTheme="minorHAnsi" w:cstheme="minorHAnsi"/>
        </w:rPr>
        <w:t xml:space="preserve">τη </w:t>
      </w:r>
      <w:r>
        <w:rPr>
          <w:rFonts w:asciiTheme="minorHAnsi" w:hAnsiTheme="minorHAnsi" w:cstheme="minorHAnsi"/>
        </w:rPr>
        <w:t xml:space="preserve">συνέχεια το </w:t>
      </w:r>
      <w:r w:rsidR="007A2DAE">
        <w:rPr>
          <w:rFonts w:asciiTheme="minorHAnsi" w:hAnsiTheme="minorHAnsi" w:cstheme="minorHAnsi"/>
        </w:rPr>
        <w:t>μείγμα συμπιέζεται σε ειδικές πρέ</w:t>
      </w:r>
      <w:r w:rsidRPr="003B52EC">
        <w:rPr>
          <w:rFonts w:asciiTheme="minorHAnsi" w:hAnsiTheme="minorHAnsi" w:cstheme="minorHAnsi"/>
        </w:rPr>
        <w:t>σες,  από όπου βγαίνει σε πλάκες  διάφορων τυποποιημένων διαστάσεων.</w:t>
      </w:r>
    </w:p>
    <w:sectPr w:rsidR="003B52EC" w:rsidRPr="003B52EC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6"/>
  </w:num>
  <w:num w:numId="6">
    <w:abstractNumId w:val="13"/>
  </w:num>
  <w:num w:numId="7">
    <w:abstractNumId w:val="0"/>
  </w:num>
  <w:num w:numId="8">
    <w:abstractNumId w:val="11"/>
  </w:num>
  <w:num w:numId="9">
    <w:abstractNumId w:val="5"/>
  </w:num>
  <w:num w:numId="10">
    <w:abstractNumId w:val="17"/>
  </w:num>
  <w:num w:numId="11">
    <w:abstractNumId w:val="22"/>
  </w:num>
  <w:num w:numId="12">
    <w:abstractNumId w:val="16"/>
  </w:num>
  <w:num w:numId="13">
    <w:abstractNumId w:val="21"/>
  </w:num>
  <w:num w:numId="14">
    <w:abstractNumId w:val="14"/>
  </w:num>
  <w:num w:numId="15">
    <w:abstractNumId w:val="7"/>
  </w:num>
  <w:num w:numId="16">
    <w:abstractNumId w:val="19"/>
  </w:num>
  <w:num w:numId="17">
    <w:abstractNumId w:val="12"/>
  </w:num>
  <w:num w:numId="18">
    <w:abstractNumId w:val="18"/>
  </w:num>
  <w:num w:numId="19">
    <w:abstractNumId w:val="10"/>
  </w:num>
  <w:num w:numId="20">
    <w:abstractNumId w:val="2"/>
  </w:num>
  <w:num w:numId="21">
    <w:abstractNumId w:val="20"/>
  </w:num>
  <w:num w:numId="22">
    <w:abstractNumId w:val="1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2DAE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353E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2022-10-04T16:22:00Z</dcterms:created>
  <dcterms:modified xsi:type="dcterms:W3CDTF">2022-12-19T18:15:00Z</dcterms:modified>
</cp:coreProperties>
</file>