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93660" w14:textId="77777777" w:rsidR="000510A0" w:rsidRPr="008A7FF7" w:rsidRDefault="00314E6A">
      <w:pPr>
        <w:spacing w:line="360" w:lineRule="auto"/>
        <w:jc w:val="center"/>
        <w:rPr>
          <w:rFonts w:cs="Calibri"/>
          <w:b/>
          <w:bCs/>
        </w:rPr>
      </w:pPr>
      <w:r>
        <w:rPr>
          <w:rFonts w:cs="Calibri"/>
          <w:b/>
          <w:bCs/>
        </w:rPr>
        <w:t>ΔΙΔΑΓΜΕΝΟ ΚΕΙΜΕΝΟ</w:t>
      </w:r>
    </w:p>
    <w:p w14:paraId="3EA7CBA7" w14:textId="77777777" w:rsidR="000510A0" w:rsidRPr="008A7FF7" w:rsidRDefault="00314E6A">
      <w:pPr>
        <w:spacing w:line="360" w:lineRule="auto"/>
        <w:jc w:val="center"/>
        <w:rPr>
          <w:rFonts w:cs="Calibri"/>
        </w:rPr>
      </w:pPr>
      <w:r>
        <w:rPr>
          <w:rFonts w:cs="Calibri"/>
          <w:b/>
          <w:bCs/>
        </w:rPr>
        <w:t xml:space="preserve">Πλάτων, </w:t>
      </w:r>
      <w:r>
        <w:rPr>
          <w:rFonts w:cs="Calibri"/>
          <w:b/>
          <w:bCs/>
          <w:i/>
          <w:iCs/>
        </w:rPr>
        <w:t>Πολιτεία</w:t>
      </w:r>
      <w:r>
        <w:rPr>
          <w:rFonts w:cs="Calibri"/>
          <w:b/>
          <w:bCs/>
        </w:rPr>
        <w:t>, 519b-520a</w:t>
      </w:r>
    </w:p>
    <w:p w14:paraId="463CAA26" w14:textId="77777777" w:rsidR="000510A0" w:rsidRPr="008A7FF7" w:rsidRDefault="00314E6A">
      <w:pPr>
        <w:pStyle w:val="a7"/>
        <w:spacing w:after="0" w:line="360" w:lineRule="auto"/>
        <w:ind w:left="0"/>
        <w:jc w:val="both"/>
        <w:rPr>
          <w:rFonts w:cs="Calibri"/>
          <w:i/>
          <w:iCs/>
        </w:rPr>
      </w:pPr>
      <w:r w:rsidRPr="008A7FF7">
        <w:rPr>
          <w:rFonts w:cs="Calibri"/>
          <w:i/>
          <w:iCs/>
        </w:rPr>
        <w:tab/>
      </w:r>
      <w:r>
        <w:rPr>
          <w:rFonts w:cs="Calibri"/>
          <w:i/>
          <w:iCs/>
        </w:rPr>
        <w:t>Τί</w:t>
      </w:r>
      <w:r w:rsidRPr="008A7FF7">
        <w:rPr>
          <w:rFonts w:cs="Calibri"/>
          <w:i/>
          <w:iCs/>
        </w:rPr>
        <w:t xml:space="preserve"> </w:t>
      </w:r>
      <w:r>
        <w:rPr>
          <w:rFonts w:cs="Calibri"/>
          <w:i/>
          <w:iCs/>
        </w:rPr>
        <w:t>δέ</w:t>
      </w:r>
      <w:r w:rsidRPr="008A7FF7">
        <w:rPr>
          <w:rFonts w:cs="Calibri"/>
          <w:i/>
          <w:iCs/>
        </w:rPr>
        <w:t xml:space="preserve">; </w:t>
      </w:r>
      <w:r>
        <w:rPr>
          <w:rFonts w:cs="Calibri"/>
          <w:i/>
          <w:iCs/>
        </w:rPr>
        <w:t>Τόδε</w:t>
      </w:r>
      <w:r w:rsidRPr="008A7FF7">
        <w:rPr>
          <w:rFonts w:cs="Calibri"/>
          <w:i/>
          <w:iCs/>
        </w:rPr>
        <w:t xml:space="preserve"> </w:t>
      </w:r>
      <w:r>
        <w:rPr>
          <w:rFonts w:cs="Calibri"/>
          <w:i/>
          <w:iCs/>
        </w:rPr>
        <w:t>οὐκ</w:t>
      </w:r>
      <w:r w:rsidRPr="008A7FF7">
        <w:rPr>
          <w:rFonts w:cs="Calibri"/>
          <w:i/>
          <w:iCs/>
        </w:rPr>
        <w:t xml:space="preserve"> </w:t>
      </w:r>
      <w:r>
        <w:rPr>
          <w:rFonts w:cs="Calibri"/>
          <w:i/>
          <w:iCs/>
        </w:rPr>
        <w:t>εἰκός</w:t>
      </w:r>
      <w:r w:rsidRPr="008A7FF7">
        <w:rPr>
          <w:rFonts w:cs="Calibri"/>
          <w:i/>
          <w:iCs/>
        </w:rPr>
        <w:t xml:space="preserve">, </w:t>
      </w:r>
      <w:r>
        <w:rPr>
          <w:rFonts w:cs="Calibri"/>
          <w:i/>
          <w:iCs/>
        </w:rPr>
        <w:t>ἦν</w:t>
      </w:r>
      <w:r w:rsidRPr="008A7FF7">
        <w:rPr>
          <w:rFonts w:cs="Calibri"/>
          <w:i/>
          <w:iCs/>
        </w:rPr>
        <w:t xml:space="preserve"> </w:t>
      </w:r>
      <w:r>
        <w:rPr>
          <w:rFonts w:cs="Calibri"/>
          <w:i/>
          <w:iCs/>
        </w:rPr>
        <w:t>δ</w:t>
      </w:r>
      <w:r w:rsidRPr="008A7FF7">
        <w:rPr>
          <w:rFonts w:cs="Calibri"/>
          <w:i/>
          <w:iCs/>
        </w:rPr>
        <w:t xml:space="preserve">’ </w:t>
      </w:r>
      <w:r>
        <w:rPr>
          <w:rFonts w:cs="Calibri"/>
          <w:i/>
          <w:iCs/>
        </w:rPr>
        <w:t>ἐγώ</w:t>
      </w:r>
      <w:r w:rsidRPr="008A7FF7">
        <w:rPr>
          <w:rFonts w:cs="Calibri"/>
          <w:i/>
          <w:iCs/>
        </w:rPr>
        <w:t xml:space="preserve">, </w:t>
      </w:r>
      <w:r>
        <w:rPr>
          <w:rFonts w:cs="Calibri"/>
          <w:i/>
          <w:iCs/>
        </w:rPr>
        <w:t>καὶ</w:t>
      </w:r>
      <w:r w:rsidRPr="008A7FF7">
        <w:rPr>
          <w:rFonts w:cs="Calibri"/>
          <w:i/>
          <w:iCs/>
        </w:rPr>
        <w:t xml:space="preserve"> </w:t>
      </w:r>
      <w:r>
        <w:rPr>
          <w:rFonts w:cs="Calibri"/>
          <w:i/>
          <w:iCs/>
        </w:rPr>
        <w:t>ἀνάγκη</w:t>
      </w:r>
      <w:r w:rsidRPr="008A7FF7">
        <w:rPr>
          <w:rFonts w:cs="Calibri"/>
          <w:i/>
          <w:iCs/>
        </w:rPr>
        <w:t xml:space="preserve"> </w:t>
      </w:r>
      <w:r>
        <w:rPr>
          <w:rFonts w:cs="Calibri"/>
          <w:i/>
          <w:iCs/>
        </w:rPr>
        <w:t>ἐκ</w:t>
      </w:r>
      <w:r w:rsidRPr="008A7FF7">
        <w:rPr>
          <w:rFonts w:cs="Calibri"/>
          <w:i/>
          <w:iCs/>
        </w:rPr>
        <w:t xml:space="preserve"> </w:t>
      </w:r>
      <w:r>
        <w:rPr>
          <w:rFonts w:cs="Calibri"/>
          <w:i/>
          <w:iCs/>
        </w:rPr>
        <w:t>τῶν</w:t>
      </w:r>
      <w:r w:rsidRPr="008A7FF7">
        <w:rPr>
          <w:rFonts w:cs="Calibri"/>
          <w:i/>
          <w:iCs/>
        </w:rPr>
        <w:t xml:space="preserve"> </w:t>
      </w:r>
      <w:r>
        <w:rPr>
          <w:rFonts w:cs="Calibri"/>
          <w:i/>
          <w:iCs/>
        </w:rPr>
        <w:t>προειρημένων</w:t>
      </w:r>
      <w:r w:rsidRPr="008A7FF7">
        <w:rPr>
          <w:rFonts w:cs="Calibri"/>
          <w:i/>
          <w:iCs/>
        </w:rPr>
        <w:t xml:space="preserve">, </w:t>
      </w:r>
      <w:r>
        <w:rPr>
          <w:rFonts w:cs="Calibri"/>
          <w:i/>
          <w:iCs/>
        </w:rPr>
        <w:t>μήτε</w:t>
      </w:r>
      <w:r w:rsidRPr="008A7FF7">
        <w:rPr>
          <w:rFonts w:cs="Calibri"/>
          <w:i/>
          <w:iCs/>
        </w:rPr>
        <w:t xml:space="preserve"> </w:t>
      </w:r>
      <w:r>
        <w:rPr>
          <w:rFonts w:cs="Calibri"/>
          <w:i/>
          <w:iCs/>
        </w:rPr>
        <w:t>τοὺς</w:t>
      </w:r>
      <w:r w:rsidRPr="008A7FF7">
        <w:rPr>
          <w:rFonts w:cs="Calibri"/>
          <w:i/>
          <w:iCs/>
        </w:rPr>
        <w:t xml:space="preserve"> </w:t>
      </w:r>
      <w:r>
        <w:rPr>
          <w:rFonts w:cs="Calibri"/>
          <w:i/>
          <w:iCs/>
        </w:rPr>
        <w:t>ἀπαιδεύτους</w:t>
      </w:r>
      <w:r w:rsidRPr="008A7FF7">
        <w:rPr>
          <w:rFonts w:cs="Calibri"/>
          <w:i/>
          <w:iCs/>
        </w:rPr>
        <w:t xml:space="preserve"> </w:t>
      </w:r>
      <w:r>
        <w:rPr>
          <w:rFonts w:cs="Calibri"/>
          <w:i/>
          <w:iCs/>
        </w:rPr>
        <w:t>καὶ</w:t>
      </w:r>
      <w:r w:rsidRPr="008A7FF7">
        <w:rPr>
          <w:rFonts w:cs="Calibri"/>
          <w:i/>
          <w:iCs/>
        </w:rPr>
        <w:t xml:space="preserve"> </w:t>
      </w:r>
      <w:r>
        <w:rPr>
          <w:rFonts w:cs="Calibri"/>
          <w:i/>
          <w:iCs/>
        </w:rPr>
        <w:t>ἀληθείας</w:t>
      </w:r>
      <w:r w:rsidRPr="008A7FF7">
        <w:rPr>
          <w:rFonts w:cs="Calibri"/>
          <w:i/>
          <w:iCs/>
        </w:rPr>
        <w:t xml:space="preserve"> </w:t>
      </w:r>
      <w:r>
        <w:rPr>
          <w:rFonts w:cs="Calibri"/>
          <w:i/>
          <w:iCs/>
        </w:rPr>
        <w:t>ἀπείρους</w:t>
      </w:r>
      <w:r w:rsidRPr="008A7FF7">
        <w:rPr>
          <w:rFonts w:cs="Calibri"/>
          <w:i/>
          <w:iCs/>
        </w:rPr>
        <w:t xml:space="preserve"> </w:t>
      </w:r>
      <w:r>
        <w:rPr>
          <w:rFonts w:cs="Calibri"/>
          <w:i/>
          <w:iCs/>
        </w:rPr>
        <w:t>ἱκανῶς</w:t>
      </w:r>
      <w:r w:rsidRPr="008A7FF7">
        <w:rPr>
          <w:rFonts w:cs="Calibri"/>
          <w:i/>
          <w:iCs/>
        </w:rPr>
        <w:t xml:space="preserve"> </w:t>
      </w:r>
      <w:r>
        <w:rPr>
          <w:rFonts w:cs="Calibri"/>
          <w:i/>
          <w:iCs/>
        </w:rPr>
        <w:t>ἄν</w:t>
      </w:r>
      <w:r w:rsidRPr="008A7FF7">
        <w:rPr>
          <w:rFonts w:cs="Calibri"/>
          <w:i/>
          <w:iCs/>
        </w:rPr>
        <w:t xml:space="preserve"> </w:t>
      </w:r>
      <w:r>
        <w:rPr>
          <w:rFonts w:cs="Calibri"/>
          <w:i/>
          <w:iCs/>
        </w:rPr>
        <w:t>ποτε</w:t>
      </w:r>
      <w:r w:rsidRPr="008A7FF7">
        <w:rPr>
          <w:rFonts w:cs="Calibri"/>
          <w:i/>
          <w:iCs/>
        </w:rPr>
        <w:t xml:space="preserve"> </w:t>
      </w:r>
      <w:r>
        <w:rPr>
          <w:rFonts w:cs="Calibri"/>
          <w:i/>
          <w:iCs/>
        </w:rPr>
        <w:t>πόλιν</w:t>
      </w:r>
      <w:r w:rsidRPr="008A7FF7">
        <w:rPr>
          <w:rFonts w:cs="Calibri"/>
          <w:i/>
          <w:iCs/>
        </w:rPr>
        <w:t xml:space="preserve"> </w:t>
      </w:r>
      <w:r>
        <w:rPr>
          <w:rFonts w:cs="Calibri"/>
          <w:i/>
          <w:iCs/>
        </w:rPr>
        <w:t>ἐπιτροπεῦσαι</w:t>
      </w:r>
      <w:r w:rsidRPr="008A7FF7">
        <w:rPr>
          <w:rFonts w:cs="Calibri"/>
          <w:i/>
          <w:iCs/>
        </w:rPr>
        <w:t xml:space="preserve">, </w:t>
      </w:r>
      <w:r>
        <w:rPr>
          <w:rFonts w:cs="Calibri"/>
          <w:i/>
          <w:iCs/>
        </w:rPr>
        <w:t>μήτε</w:t>
      </w:r>
      <w:r w:rsidRPr="008A7FF7">
        <w:rPr>
          <w:rFonts w:cs="Calibri"/>
          <w:i/>
          <w:iCs/>
        </w:rPr>
        <w:t xml:space="preserve"> </w:t>
      </w:r>
      <w:r>
        <w:rPr>
          <w:rFonts w:cs="Calibri"/>
          <w:i/>
          <w:iCs/>
        </w:rPr>
        <w:t>τοὺς</w:t>
      </w:r>
      <w:r w:rsidRPr="008A7FF7">
        <w:rPr>
          <w:rFonts w:cs="Calibri"/>
          <w:i/>
          <w:iCs/>
        </w:rPr>
        <w:t xml:space="preserve"> </w:t>
      </w:r>
      <w:r>
        <w:rPr>
          <w:rFonts w:cs="Calibri"/>
          <w:i/>
          <w:iCs/>
        </w:rPr>
        <w:t>ἐν</w:t>
      </w:r>
      <w:r w:rsidRPr="008A7FF7">
        <w:rPr>
          <w:rFonts w:cs="Calibri"/>
          <w:i/>
          <w:iCs/>
        </w:rPr>
        <w:t xml:space="preserve"> </w:t>
      </w:r>
      <w:r>
        <w:rPr>
          <w:rFonts w:cs="Calibri"/>
          <w:i/>
          <w:iCs/>
        </w:rPr>
        <w:t>παιδείᾳ</w:t>
      </w:r>
      <w:r w:rsidRPr="008A7FF7">
        <w:rPr>
          <w:rFonts w:cs="Calibri"/>
          <w:i/>
          <w:iCs/>
        </w:rPr>
        <w:t xml:space="preserve"> </w:t>
      </w:r>
      <w:r>
        <w:rPr>
          <w:rFonts w:cs="Calibri"/>
          <w:i/>
          <w:iCs/>
        </w:rPr>
        <w:t>ἐωμένους</w:t>
      </w:r>
      <w:r w:rsidRPr="008A7FF7">
        <w:rPr>
          <w:rFonts w:cs="Calibri"/>
          <w:i/>
          <w:iCs/>
        </w:rPr>
        <w:t xml:space="preserve"> </w:t>
      </w:r>
      <w:r>
        <w:rPr>
          <w:rFonts w:cs="Calibri"/>
          <w:i/>
          <w:iCs/>
        </w:rPr>
        <w:t>διατρίβειν</w:t>
      </w:r>
      <w:r w:rsidRPr="008A7FF7">
        <w:rPr>
          <w:rFonts w:cs="Calibri"/>
          <w:i/>
          <w:iCs/>
        </w:rPr>
        <w:t xml:space="preserve"> </w:t>
      </w:r>
      <w:r>
        <w:rPr>
          <w:rFonts w:cs="Calibri"/>
          <w:i/>
          <w:iCs/>
        </w:rPr>
        <w:t>διὰ</w:t>
      </w:r>
      <w:r w:rsidRPr="008A7FF7">
        <w:rPr>
          <w:rFonts w:cs="Calibri"/>
          <w:i/>
          <w:iCs/>
        </w:rPr>
        <w:t xml:space="preserve"> </w:t>
      </w:r>
      <w:r>
        <w:rPr>
          <w:rFonts w:cs="Calibri"/>
          <w:i/>
          <w:iCs/>
        </w:rPr>
        <w:t>τέλους</w:t>
      </w:r>
      <w:r w:rsidRPr="008A7FF7">
        <w:rPr>
          <w:rFonts w:cs="Calibri"/>
          <w:i/>
          <w:iCs/>
        </w:rPr>
        <w:t xml:space="preserve">, </w:t>
      </w:r>
      <w:r>
        <w:rPr>
          <w:rFonts w:cs="Calibri"/>
          <w:i/>
          <w:iCs/>
        </w:rPr>
        <w:t>τοὺς</w:t>
      </w:r>
      <w:r w:rsidRPr="008A7FF7">
        <w:rPr>
          <w:rFonts w:cs="Calibri"/>
          <w:i/>
          <w:iCs/>
        </w:rPr>
        <w:t xml:space="preserve"> </w:t>
      </w:r>
      <w:r>
        <w:rPr>
          <w:rFonts w:cs="Calibri"/>
          <w:i/>
          <w:iCs/>
        </w:rPr>
        <w:t>μὲν</w:t>
      </w:r>
      <w:r w:rsidRPr="008A7FF7">
        <w:rPr>
          <w:rFonts w:cs="Calibri"/>
          <w:i/>
          <w:iCs/>
        </w:rPr>
        <w:t xml:space="preserve"> </w:t>
      </w:r>
      <w:r>
        <w:rPr>
          <w:rFonts w:cs="Calibri"/>
          <w:i/>
          <w:iCs/>
        </w:rPr>
        <w:t>ὅτι</w:t>
      </w:r>
      <w:r w:rsidRPr="008A7FF7">
        <w:rPr>
          <w:rFonts w:cs="Calibri"/>
          <w:i/>
          <w:iCs/>
        </w:rPr>
        <w:t xml:space="preserve"> </w:t>
      </w:r>
      <w:r>
        <w:rPr>
          <w:rFonts w:cs="Calibri"/>
          <w:i/>
          <w:iCs/>
        </w:rPr>
        <w:t>σκοπὸν</w:t>
      </w:r>
      <w:r w:rsidRPr="008A7FF7">
        <w:rPr>
          <w:rFonts w:cs="Calibri"/>
          <w:i/>
          <w:iCs/>
        </w:rPr>
        <w:t xml:space="preserve"> </w:t>
      </w:r>
      <w:r>
        <w:rPr>
          <w:rFonts w:cs="Calibri"/>
          <w:i/>
          <w:iCs/>
        </w:rPr>
        <w:t>ἐν</w:t>
      </w:r>
      <w:r w:rsidRPr="008A7FF7">
        <w:rPr>
          <w:rFonts w:cs="Calibri"/>
          <w:i/>
          <w:iCs/>
        </w:rPr>
        <w:t xml:space="preserve"> </w:t>
      </w:r>
      <w:r>
        <w:rPr>
          <w:rFonts w:cs="Calibri"/>
          <w:i/>
          <w:iCs/>
        </w:rPr>
        <w:t>τῷ</w:t>
      </w:r>
      <w:r w:rsidRPr="008A7FF7">
        <w:rPr>
          <w:rFonts w:cs="Calibri"/>
          <w:i/>
          <w:iCs/>
        </w:rPr>
        <w:t xml:space="preserve"> </w:t>
      </w:r>
      <w:r>
        <w:rPr>
          <w:rFonts w:cs="Calibri"/>
          <w:i/>
          <w:iCs/>
        </w:rPr>
        <w:t>βίῳ</w:t>
      </w:r>
      <w:r w:rsidRPr="008A7FF7">
        <w:rPr>
          <w:rFonts w:cs="Calibri"/>
          <w:i/>
          <w:iCs/>
        </w:rPr>
        <w:t xml:space="preserve"> </w:t>
      </w:r>
      <w:r>
        <w:rPr>
          <w:rFonts w:cs="Calibri"/>
          <w:i/>
          <w:iCs/>
        </w:rPr>
        <w:t>οὐκ</w:t>
      </w:r>
      <w:r w:rsidRPr="008A7FF7">
        <w:rPr>
          <w:rFonts w:cs="Calibri"/>
          <w:i/>
          <w:iCs/>
        </w:rPr>
        <w:t xml:space="preserve"> </w:t>
      </w:r>
      <w:r>
        <w:rPr>
          <w:rFonts w:cs="Calibri"/>
          <w:i/>
          <w:iCs/>
        </w:rPr>
        <w:t>ἔχουσιν</w:t>
      </w:r>
      <w:r w:rsidRPr="008A7FF7">
        <w:rPr>
          <w:rFonts w:cs="Calibri"/>
          <w:i/>
          <w:iCs/>
        </w:rPr>
        <w:t xml:space="preserve"> </w:t>
      </w:r>
      <w:r>
        <w:rPr>
          <w:rFonts w:cs="Calibri"/>
          <w:i/>
          <w:iCs/>
        </w:rPr>
        <w:t>ἕνα</w:t>
      </w:r>
      <w:r w:rsidRPr="008A7FF7">
        <w:rPr>
          <w:rFonts w:cs="Calibri"/>
          <w:i/>
          <w:iCs/>
        </w:rPr>
        <w:t xml:space="preserve">, </w:t>
      </w:r>
      <w:r>
        <w:rPr>
          <w:rFonts w:cs="Calibri"/>
          <w:i/>
          <w:iCs/>
        </w:rPr>
        <w:t>οὗ</w:t>
      </w:r>
      <w:r w:rsidRPr="008A7FF7">
        <w:rPr>
          <w:rFonts w:cs="Calibri"/>
          <w:i/>
          <w:iCs/>
        </w:rPr>
        <w:t xml:space="preserve"> </w:t>
      </w:r>
      <w:r>
        <w:rPr>
          <w:rFonts w:cs="Calibri"/>
          <w:i/>
          <w:iCs/>
        </w:rPr>
        <w:t>στοχαζομένους</w:t>
      </w:r>
      <w:r w:rsidRPr="008A7FF7">
        <w:rPr>
          <w:rFonts w:cs="Calibri"/>
          <w:i/>
          <w:iCs/>
        </w:rPr>
        <w:t xml:space="preserve"> </w:t>
      </w:r>
      <w:r>
        <w:rPr>
          <w:rFonts w:cs="Calibri"/>
          <w:i/>
          <w:iCs/>
        </w:rPr>
        <w:t>δεῖ</w:t>
      </w:r>
      <w:r w:rsidRPr="008A7FF7">
        <w:rPr>
          <w:rFonts w:cs="Calibri"/>
          <w:i/>
          <w:iCs/>
        </w:rPr>
        <w:t xml:space="preserve"> </w:t>
      </w:r>
      <w:r>
        <w:rPr>
          <w:rFonts w:cs="Calibri"/>
          <w:i/>
          <w:iCs/>
        </w:rPr>
        <w:t>ἅπαντα</w:t>
      </w:r>
      <w:r w:rsidRPr="008A7FF7">
        <w:rPr>
          <w:rFonts w:cs="Calibri"/>
          <w:i/>
          <w:iCs/>
        </w:rPr>
        <w:t xml:space="preserve"> </w:t>
      </w:r>
      <w:r>
        <w:rPr>
          <w:rFonts w:cs="Calibri"/>
          <w:i/>
          <w:iCs/>
        </w:rPr>
        <w:t>πράττειν</w:t>
      </w:r>
      <w:r w:rsidRPr="008A7FF7">
        <w:rPr>
          <w:rFonts w:cs="Calibri"/>
          <w:i/>
          <w:iCs/>
        </w:rPr>
        <w:t xml:space="preserve"> </w:t>
      </w:r>
      <w:r>
        <w:rPr>
          <w:rFonts w:cs="Calibri"/>
          <w:i/>
          <w:iCs/>
        </w:rPr>
        <w:t>ἃ</w:t>
      </w:r>
      <w:r w:rsidRPr="008A7FF7">
        <w:rPr>
          <w:rFonts w:cs="Calibri"/>
          <w:i/>
          <w:iCs/>
        </w:rPr>
        <w:t xml:space="preserve"> </w:t>
      </w:r>
      <w:r>
        <w:rPr>
          <w:rFonts w:cs="Calibri"/>
          <w:i/>
          <w:iCs/>
        </w:rPr>
        <w:t>ἂν</w:t>
      </w:r>
      <w:r w:rsidRPr="008A7FF7">
        <w:rPr>
          <w:rFonts w:cs="Calibri"/>
          <w:i/>
          <w:iCs/>
        </w:rPr>
        <w:t xml:space="preserve"> </w:t>
      </w:r>
      <w:r>
        <w:rPr>
          <w:rFonts w:cs="Calibri"/>
          <w:i/>
          <w:iCs/>
        </w:rPr>
        <w:t>πράττωσιν</w:t>
      </w:r>
      <w:r w:rsidRPr="008A7FF7">
        <w:rPr>
          <w:rFonts w:cs="Calibri"/>
          <w:i/>
          <w:iCs/>
        </w:rPr>
        <w:t xml:space="preserve"> </w:t>
      </w:r>
      <w:r>
        <w:rPr>
          <w:rFonts w:cs="Calibri"/>
          <w:i/>
          <w:iCs/>
        </w:rPr>
        <w:t>ἰδίᾳ</w:t>
      </w:r>
      <w:r w:rsidRPr="008A7FF7">
        <w:rPr>
          <w:rFonts w:cs="Calibri"/>
          <w:i/>
          <w:iCs/>
        </w:rPr>
        <w:t xml:space="preserve"> </w:t>
      </w:r>
      <w:r>
        <w:rPr>
          <w:rFonts w:cs="Calibri"/>
          <w:i/>
          <w:iCs/>
        </w:rPr>
        <w:t>τε</w:t>
      </w:r>
      <w:r w:rsidRPr="008A7FF7">
        <w:rPr>
          <w:rFonts w:cs="Calibri"/>
          <w:i/>
          <w:iCs/>
        </w:rPr>
        <w:t xml:space="preserve"> </w:t>
      </w:r>
      <w:r>
        <w:rPr>
          <w:rFonts w:cs="Calibri"/>
          <w:i/>
          <w:iCs/>
        </w:rPr>
        <w:t>καὶ</w:t>
      </w:r>
      <w:r w:rsidRPr="008A7FF7">
        <w:rPr>
          <w:rFonts w:cs="Calibri"/>
          <w:i/>
          <w:iCs/>
        </w:rPr>
        <w:t xml:space="preserve"> </w:t>
      </w:r>
      <w:r>
        <w:rPr>
          <w:rFonts w:cs="Calibri"/>
          <w:i/>
          <w:iCs/>
        </w:rPr>
        <w:t>δημοσίᾳ</w:t>
      </w:r>
      <w:r w:rsidRPr="008A7FF7">
        <w:rPr>
          <w:rFonts w:cs="Calibri"/>
          <w:i/>
          <w:iCs/>
        </w:rPr>
        <w:t xml:space="preserve">, </w:t>
      </w:r>
      <w:r>
        <w:rPr>
          <w:rFonts w:cs="Calibri"/>
          <w:i/>
          <w:iCs/>
        </w:rPr>
        <w:t>τοὺς</w:t>
      </w:r>
      <w:r w:rsidRPr="008A7FF7">
        <w:rPr>
          <w:rFonts w:cs="Calibri"/>
          <w:i/>
          <w:iCs/>
        </w:rPr>
        <w:t xml:space="preserve"> </w:t>
      </w:r>
      <w:r>
        <w:rPr>
          <w:rFonts w:cs="Calibri"/>
          <w:i/>
          <w:iCs/>
        </w:rPr>
        <w:t>δὲ</w:t>
      </w:r>
      <w:r w:rsidRPr="008A7FF7">
        <w:rPr>
          <w:rFonts w:cs="Calibri"/>
          <w:i/>
          <w:iCs/>
        </w:rPr>
        <w:t xml:space="preserve"> </w:t>
      </w:r>
      <w:r>
        <w:rPr>
          <w:rFonts w:cs="Calibri"/>
          <w:i/>
          <w:iCs/>
        </w:rPr>
        <w:t>ὅτι</w:t>
      </w:r>
      <w:r w:rsidRPr="008A7FF7">
        <w:rPr>
          <w:rFonts w:cs="Calibri"/>
          <w:i/>
          <w:iCs/>
        </w:rPr>
        <w:t xml:space="preserve"> </w:t>
      </w:r>
      <w:r>
        <w:rPr>
          <w:rFonts w:cs="Calibri"/>
          <w:i/>
          <w:iCs/>
        </w:rPr>
        <w:t>ἑκόντες</w:t>
      </w:r>
      <w:r w:rsidRPr="008A7FF7">
        <w:rPr>
          <w:rFonts w:cs="Calibri"/>
          <w:i/>
          <w:iCs/>
        </w:rPr>
        <w:t xml:space="preserve"> </w:t>
      </w:r>
      <w:r>
        <w:rPr>
          <w:rFonts w:cs="Calibri"/>
          <w:i/>
          <w:iCs/>
        </w:rPr>
        <w:t>εἶναι</w:t>
      </w:r>
      <w:r w:rsidRPr="008A7FF7">
        <w:rPr>
          <w:rFonts w:cs="Calibri"/>
          <w:i/>
          <w:iCs/>
        </w:rPr>
        <w:t xml:space="preserve"> </w:t>
      </w:r>
      <w:r>
        <w:rPr>
          <w:rFonts w:cs="Calibri"/>
          <w:i/>
          <w:iCs/>
        </w:rPr>
        <w:t>οὐ</w:t>
      </w:r>
      <w:r w:rsidRPr="008A7FF7">
        <w:rPr>
          <w:rFonts w:cs="Calibri"/>
          <w:i/>
          <w:iCs/>
        </w:rPr>
        <w:t xml:space="preserve"> </w:t>
      </w:r>
      <w:r>
        <w:rPr>
          <w:rFonts w:cs="Calibri"/>
          <w:i/>
          <w:iCs/>
        </w:rPr>
        <w:t>πράξουσιν</w:t>
      </w:r>
      <w:r w:rsidRPr="008A7FF7">
        <w:rPr>
          <w:rFonts w:cs="Calibri"/>
          <w:i/>
          <w:iCs/>
        </w:rPr>
        <w:t xml:space="preserve">, </w:t>
      </w:r>
      <w:r>
        <w:rPr>
          <w:rFonts w:cs="Calibri"/>
          <w:i/>
          <w:iCs/>
        </w:rPr>
        <w:t>ἡγούμενοι</w:t>
      </w:r>
      <w:r w:rsidRPr="008A7FF7">
        <w:rPr>
          <w:rFonts w:cs="Calibri"/>
          <w:i/>
          <w:iCs/>
        </w:rPr>
        <w:t xml:space="preserve"> </w:t>
      </w:r>
      <w:r>
        <w:rPr>
          <w:rFonts w:cs="Calibri"/>
          <w:i/>
          <w:iCs/>
        </w:rPr>
        <w:t>ἐν</w:t>
      </w:r>
      <w:r w:rsidRPr="008A7FF7">
        <w:rPr>
          <w:rFonts w:cs="Calibri"/>
          <w:i/>
          <w:iCs/>
        </w:rPr>
        <w:t xml:space="preserve"> </w:t>
      </w:r>
      <w:r>
        <w:rPr>
          <w:rFonts w:cs="Calibri"/>
          <w:i/>
          <w:iCs/>
        </w:rPr>
        <w:t>μακάρων</w:t>
      </w:r>
      <w:r w:rsidRPr="008A7FF7">
        <w:rPr>
          <w:rFonts w:cs="Calibri"/>
          <w:i/>
          <w:iCs/>
        </w:rPr>
        <w:t xml:space="preserve"> </w:t>
      </w:r>
      <w:r>
        <w:rPr>
          <w:rFonts w:cs="Calibri"/>
          <w:i/>
          <w:iCs/>
        </w:rPr>
        <w:t>νήσοις</w:t>
      </w:r>
      <w:r w:rsidRPr="008A7FF7">
        <w:rPr>
          <w:rFonts w:cs="Calibri"/>
          <w:i/>
          <w:iCs/>
        </w:rPr>
        <w:t xml:space="preserve"> </w:t>
      </w:r>
      <w:r>
        <w:rPr>
          <w:rFonts w:cs="Calibri"/>
          <w:i/>
          <w:iCs/>
        </w:rPr>
        <w:t>ζῶντες</w:t>
      </w:r>
      <w:r w:rsidRPr="008A7FF7">
        <w:rPr>
          <w:rFonts w:cs="Calibri"/>
          <w:i/>
          <w:iCs/>
        </w:rPr>
        <w:t xml:space="preserve"> </w:t>
      </w:r>
      <w:r>
        <w:rPr>
          <w:rFonts w:cs="Calibri"/>
          <w:i/>
          <w:iCs/>
        </w:rPr>
        <w:t>ἔτι</w:t>
      </w:r>
      <w:r w:rsidRPr="008A7FF7">
        <w:rPr>
          <w:rFonts w:cs="Calibri"/>
          <w:i/>
          <w:iCs/>
        </w:rPr>
        <w:t xml:space="preserve"> </w:t>
      </w:r>
      <w:r>
        <w:rPr>
          <w:rFonts w:cs="Calibri"/>
          <w:i/>
          <w:iCs/>
        </w:rPr>
        <w:t>ἀπῳκίσθαι</w:t>
      </w:r>
      <w:r w:rsidRPr="008A7FF7">
        <w:rPr>
          <w:rFonts w:cs="Calibri"/>
          <w:i/>
          <w:iCs/>
        </w:rPr>
        <w:t>;</w:t>
      </w:r>
    </w:p>
    <w:p w14:paraId="20583D89" w14:textId="77777777" w:rsidR="000510A0" w:rsidRPr="008A7FF7" w:rsidRDefault="00314E6A">
      <w:pPr>
        <w:pStyle w:val="a7"/>
        <w:spacing w:after="0" w:line="360" w:lineRule="auto"/>
        <w:ind w:left="0"/>
        <w:jc w:val="both"/>
        <w:rPr>
          <w:rFonts w:cs="Calibri"/>
          <w:i/>
          <w:iCs/>
        </w:rPr>
      </w:pPr>
      <w:r w:rsidRPr="008A7FF7">
        <w:rPr>
          <w:rFonts w:cs="Calibri"/>
          <w:i/>
          <w:iCs/>
        </w:rPr>
        <w:tab/>
      </w:r>
      <w:r>
        <w:rPr>
          <w:rFonts w:cs="Calibri"/>
          <w:i/>
          <w:iCs/>
        </w:rPr>
        <w:t>Ἀληθῆ</w:t>
      </w:r>
      <w:r w:rsidRPr="008A7FF7">
        <w:rPr>
          <w:rFonts w:cs="Calibri"/>
          <w:i/>
          <w:iCs/>
        </w:rPr>
        <w:t xml:space="preserve">, </w:t>
      </w:r>
      <w:r>
        <w:rPr>
          <w:rFonts w:cs="Calibri"/>
          <w:i/>
          <w:iCs/>
        </w:rPr>
        <w:t>ἔφη</w:t>
      </w:r>
      <w:r w:rsidRPr="008A7FF7">
        <w:rPr>
          <w:rFonts w:cs="Calibri"/>
          <w:i/>
          <w:iCs/>
        </w:rPr>
        <w:t>.</w:t>
      </w:r>
    </w:p>
    <w:p w14:paraId="743D806A" w14:textId="77777777" w:rsidR="000510A0" w:rsidRPr="008A7FF7" w:rsidRDefault="00314E6A">
      <w:pPr>
        <w:pStyle w:val="a7"/>
        <w:spacing w:after="0" w:line="360" w:lineRule="auto"/>
        <w:ind w:left="0"/>
        <w:jc w:val="both"/>
        <w:rPr>
          <w:rFonts w:cs="Calibri"/>
          <w:i/>
          <w:iCs/>
        </w:rPr>
      </w:pPr>
      <w:r w:rsidRPr="008A7FF7">
        <w:rPr>
          <w:rFonts w:cs="Calibri"/>
          <w:i/>
          <w:iCs/>
        </w:rPr>
        <w:tab/>
      </w:r>
      <w:r>
        <w:rPr>
          <w:rFonts w:cs="Calibri"/>
          <w:i/>
          <w:iCs/>
        </w:rPr>
        <w:t>Ἡμέτερον</w:t>
      </w:r>
      <w:r w:rsidRPr="008A7FF7">
        <w:rPr>
          <w:rFonts w:cs="Calibri"/>
          <w:i/>
          <w:iCs/>
        </w:rPr>
        <w:t xml:space="preserve"> </w:t>
      </w:r>
      <w:r>
        <w:rPr>
          <w:rFonts w:cs="Calibri"/>
          <w:i/>
          <w:iCs/>
        </w:rPr>
        <w:t>δὴ</w:t>
      </w:r>
      <w:r w:rsidRPr="008A7FF7">
        <w:rPr>
          <w:rFonts w:cs="Calibri"/>
          <w:i/>
          <w:iCs/>
        </w:rPr>
        <w:t xml:space="preserve"> </w:t>
      </w:r>
      <w:r>
        <w:rPr>
          <w:rFonts w:cs="Calibri"/>
          <w:i/>
          <w:iCs/>
        </w:rPr>
        <w:t>ἔργον</w:t>
      </w:r>
      <w:r w:rsidRPr="008A7FF7">
        <w:rPr>
          <w:rFonts w:cs="Calibri"/>
          <w:i/>
          <w:iCs/>
        </w:rPr>
        <w:t xml:space="preserve">, </w:t>
      </w:r>
      <w:r>
        <w:rPr>
          <w:rFonts w:cs="Calibri"/>
          <w:i/>
          <w:iCs/>
        </w:rPr>
        <w:t>ἦν</w:t>
      </w:r>
      <w:r w:rsidRPr="008A7FF7">
        <w:rPr>
          <w:rFonts w:cs="Calibri"/>
          <w:i/>
          <w:iCs/>
        </w:rPr>
        <w:t xml:space="preserve"> </w:t>
      </w:r>
      <w:r>
        <w:rPr>
          <w:rFonts w:cs="Calibri"/>
          <w:i/>
          <w:iCs/>
        </w:rPr>
        <w:t>δ</w:t>
      </w:r>
      <w:r w:rsidRPr="008A7FF7">
        <w:rPr>
          <w:rFonts w:cs="Calibri"/>
          <w:i/>
          <w:iCs/>
        </w:rPr>
        <w:t xml:space="preserve">’ </w:t>
      </w:r>
      <w:r>
        <w:rPr>
          <w:rFonts w:cs="Calibri"/>
          <w:i/>
          <w:iCs/>
        </w:rPr>
        <w:t>ἐγώ</w:t>
      </w:r>
      <w:r w:rsidRPr="008A7FF7">
        <w:rPr>
          <w:rFonts w:cs="Calibri"/>
          <w:i/>
          <w:iCs/>
        </w:rPr>
        <w:t xml:space="preserve">, </w:t>
      </w:r>
      <w:r>
        <w:rPr>
          <w:rFonts w:cs="Calibri"/>
          <w:i/>
          <w:iCs/>
        </w:rPr>
        <w:t>τῶν</w:t>
      </w:r>
      <w:r w:rsidRPr="008A7FF7">
        <w:rPr>
          <w:rFonts w:cs="Calibri"/>
          <w:i/>
          <w:iCs/>
        </w:rPr>
        <w:t xml:space="preserve"> </w:t>
      </w:r>
      <w:r>
        <w:rPr>
          <w:rFonts w:cs="Calibri"/>
          <w:i/>
          <w:iCs/>
        </w:rPr>
        <w:t>οἰκιστῶν</w:t>
      </w:r>
      <w:r w:rsidRPr="008A7FF7">
        <w:rPr>
          <w:rFonts w:cs="Calibri"/>
          <w:i/>
          <w:iCs/>
        </w:rPr>
        <w:t xml:space="preserve"> </w:t>
      </w:r>
      <w:r>
        <w:rPr>
          <w:rFonts w:cs="Calibri"/>
          <w:i/>
          <w:iCs/>
        </w:rPr>
        <w:t>τάς</w:t>
      </w:r>
      <w:r w:rsidRPr="008A7FF7">
        <w:rPr>
          <w:rFonts w:cs="Calibri"/>
          <w:i/>
          <w:iCs/>
        </w:rPr>
        <w:t xml:space="preserve"> </w:t>
      </w:r>
      <w:r>
        <w:rPr>
          <w:rFonts w:cs="Calibri"/>
          <w:i/>
          <w:iCs/>
        </w:rPr>
        <w:t>τε</w:t>
      </w:r>
      <w:r w:rsidRPr="008A7FF7">
        <w:rPr>
          <w:rFonts w:cs="Calibri"/>
          <w:i/>
          <w:iCs/>
        </w:rPr>
        <w:t xml:space="preserve"> </w:t>
      </w:r>
      <w:r>
        <w:rPr>
          <w:rFonts w:cs="Calibri"/>
          <w:i/>
          <w:iCs/>
        </w:rPr>
        <w:t>βελτίστας</w:t>
      </w:r>
      <w:r w:rsidRPr="008A7FF7">
        <w:rPr>
          <w:rFonts w:cs="Calibri"/>
          <w:i/>
          <w:iCs/>
        </w:rPr>
        <w:t xml:space="preserve"> </w:t>
      </w:r>
      <w:r>
        <w:rPr>
          <w:rFonts w:cs="Calibri"/>
          <w:i/>
          <w:iCs/>
        </w:rPr>
        <w:t>φύσεις</w:t>
      </w:r>
      <w:r w:rsidRPr="008A7FF7">
        <w:rPr>
          <w:rFonts w:cs="Calibri"/>
          <w:i/>
          <w:iCs/>
        </w:rPr>
        <w:t xml:space="preserve"> </w:t>
      </w:r>
      <w:r>
        <w:rPr>
          <w:rFonts w:cs="Calibri"/>
          <w:i/>
          <w:iCs/>
        </w:rPr>
        <w:t>ἀναγκάσαι</w:t>
      </w:r>
      <w:r w:rsidRPr="008A7FF7">
        <w:rPr>
          <w:rFonts w:cs="Calibri"/>
          <w:i/>
          <w:iCs/>
        </w:rPr>
        <w:t xml:space="preserve"> </w:t>
      </w:r>
      <w:r>
        <w:rPr>
          <w:rFonts w:cs="Calibri"/>
          <w:i/>
          <w:iCs/>
        </w:rPr>
        <w:t>ἀφικέσθαι</w:t>
      </w:r>
      <w:r w:rsidRPr="008A7FF7">
        <w:rPr>
          <w:rFonts w:cs="Calibri"/>
          <w:i/>
          <w:iCs/>
        </w:rPr>
        <w:t xml:space="preserve"> </w:t>
      </w:r>
      <w:r>
        <w:rPr>
          <w:rFonts w:cs="Calibri"/>
          <w:i/>
          <w:iCs/>
        </w:rPr>
        <w:t>πρὸς</w:t>
      </w:r>
      <w:r w:rsidRPr="008A7FF7">
        <w:rPr>
          <w:rFonts w:cs="Calibri"/>
          <w:i/>
          <w:iCs/>
        </w:rPr>
        <w:t xml:space="preserve"> </w:t>
      </w:r>
      <w:r>
        <w:rPr>
          <w:rFonts w:cs="Calibri"/>
          <w:i/>
          <w:iCs/>
        </w:rPr>
        <w:t>τὸ</w:t>
      </w:r>
      <w:r w:rsidRPr="008A7FF7">
        <w:rPr>
          <w:rFonts w:cs="Calibri"/>
          <w:i/>
          <w:iCs/>
        </w:rPr>
        <w:t xml:space="preserve"> </w:t>
      </w:r>
      <w:r>
        <w:rPr>
          <w:rFonts w:cs="Calibri"/>
          <w:i/>
          <w:iCs/>
        </w:rPr>
        <w:t>μάθημα</w:t>
      </w:r>
      <w:r w:rsidRPr="008A7FF7">
        <w:rPr>
          <w:rFonts w:cs="Calibri"/>
          <w:i/>
          <w:iCs/>
        </w:rPr>
        <w:t xml:space="preserve"> </w:t>
      </w:r>
      <w:r>
        <w:rPr>
          <w:rFonts w:cs="Calibri"/>
          <w:i/>
          <w:iCs/>
        </w:rPr>
        <w:t>ὃ</w:t>
      </w:r>
      <w:r w:rsidRPr="008A7FF7">
        <w:rPr>
          <w:rFonts w:cs="Calibri"/>
          <w:i/>
          <w:iCs/>
        </w:rPr>
        <w:t xml:space="preserve"> </w:t>
      </w:r>
      <w:r>
        <w:rPr>
          <w:rFonts w:cs="Calibri"/>
          <w:i/>
          <w:iCs/>
        </w:rPr>
        <w:t>ἐν</w:t>
      </w:r>
      <w:r w:rsidRPr="008A7FF7">
        <w:rPr>
          <w:rFonts w:cs="Calibri"/>
          <w:i/>
          <w:iCs/>
        </w:rPr>
        <w:t xml:space="preserve"> </w:t>
      </w:r>
      <w:r>
        <w:rPr>
          <w:rFonts w:cs="Calibri"/>
          <w:i/>
          <w:iCs/>
        </w:rPr>
        <w:t>τῷ</w:t>
      </w:r>
      <w:r w:rsidRPr="008A7FF7">
        <w:rPr>
          <w:rFonts w:cs="Calibri"/>
          <w:i/>
          <w:iCs/>
        </w:rPr>
        <w:t xml:space="preserve"> </w:t>
      </w:r>
      <w:r>
        <w:rPr>
          <w:rFonts w:cs="Calibri"/>
          <w:i/>
          <w:iCs/>
        </w:rPr>
        <w:t>πρόσθεν</w:t>
      </w:r>
      <w:r w:rsidRPr="008A7FF7">
        <w:rPr>
          <w:rFonts w:cs="Calibri"/>
          <w:i/>
          <w:iCs/>
        </w:rPr>
        <w:t xml:space="preserve"> </w:t>
      </w:r>
      <w:r>
        <w:rPr>
          <w:rFonts w:cs="Calibri"/>
          <w:i/>
          <w:iCs/>
        </w:rPr>
        <w:t>ἔφαμεν</w:t>
      </w:r>
      <w:r w:rsidRPr="008A7FF7">
        <w:rPr>
          <w:rFonts w:cs="Calibri"/>
          <w:i/>
          <w:iCs/>
        </w:rPr>
        <w:t xml:space="preserve"> </w:t>
      </w:r>
      <w:r>
        <w:rPr>
          <w:rFonts w:cs="Calibri"/>
          <w:i/>
          <w:iCs/>
        </w:rPr>
        <w:t>εἶναι</w:t>
      </w:r>
      <w:r w:rsidRPr="008A7FF7">
        <w:rPr>
          <w:rFonts w:cs="Calibri"/>
          <w:i/>
          <w:iCs/>
        </w:rPr>
        <w:t xml:space="preserve"> </w:t>
      </w:r>
      <w:r>
        <w:rPr>
          <w:rFonts w:cs="Calibri"/>
          <w:i/>
          <w:iCs/>
        </w:rPr>
        <w:t>μέγιστον</w:t>
      </w:r>
      <w:r w:rsidRPr="008A7FF7">
        <w:rPr>
          <w:rFonts w:cs="Calibri"/>
          <w:i/>
          <w:iCs/>
        </w:rPr>
        <w:t xml:space="preserve">, </w:t>
      </w:r>
      <w:r>
        <w:rPr>
          <w:rFonts w:cs="Calibri"/>
          <w:i/>
          <w:iCs/>
        </w:rPr>
        <w:t>ἰδεῖν</w:t>
      </w:r>
      <w:r w:rsidRPr="008A7FF7">
        <w:rPr>
          <w:rFonts w:cs="Calibri"/>
          <w:i/>
          <w:iCs/>
        </w:rPr>
        <w:t xml:space="preserve"> </w:t>
      </w:r>
      <w:r>
        <w:rPr>
          <w:rFonts w:cs="Calibri"/>
          <w:i/>
          <w:iCs/>
        </w:rPr>
        <w:t>τε</w:t>
      </w:r>
      <w:r w:rsidRPr="008A7FF7">
        <w:rPr>
          <w:rFonts w:cs="Calibri"/>
          <w:i/>
          <w:iCs/>
        </w:rPr>
        <w:t xml:space="preserve"> </w:t>
      </w:r>
      <w:r>
        <w:rPr>
          <w:rFonts w:cs="Calibri"/>
          <w:i/>
          <w:iCs/>
        </w:rPr>
        <w:t>τὸ</w:t>
      </w:r>
      <w:r w:rsidRPr="008A7FF7">
        <w:rPr>
          <w:rFonts w:cs="Calibri"/>
          <w:i/>
          <w:iCs/>
        </w:rPr>
        <w:t xml:space="preserve"> </w:t>
      </w:r>
      <w:r>
        <w:rPr>
          <w:rFonts w:cs="Calibri"/>
          <w:i/>
          <w:iCs/>
        </w:rPr>
        <w:t>ἀγαθὸν</w:t>
      </w:r>
      <w:r w:rsidRPr="008A7FF7">
        <w:rPr>
          <w:rFonts w:cs="Calibri"/>
          <w:i/>
          <w:iCs/>
        </w:rPr>
        <w:t xml:space="preserve"> </w:t>
      </w:r>
      <w:r>
        <w:rPr>
          <w:rFonts w:cs="Calibri"/>
          <w:i/>
          <w:iCs/>
        </w:rPr>
        <w:t>καὶ</w:t>
      </w:r>
      <w:r w:rsidRPr="008A7FF7">
        <w:rPr>
          <w:rFonts w:cs="Calibri"/>
          <w:i/>
          <w:iCs/>
        </w:rPr>
        <w:t xml:space="preserve"> </w:t>
      </w:r>
      <w:r>
        <w:rPr>
          <w:rFonts w:cs="Calibri"/>
          <w:i/>
          <w:iCs/>
        </w:rPr>
        <w:t>ἀναβῆναι</w:t>
      </w:r>
      <w:r w:rsidRPr="008A7FF7">
        <w:rPr>
          <w:rFonts w:cs="Calibri"/>
          <w:i/>
          <w:iCs/>
        </w:rPr>
        <w:t xml:space="preserve"> </w:t>
      </w:r>
      <w:r>
        <w:rPr>
          <w:rFonts w:cs="Calibri"/>
          <w:i/>
          <w:iCs/>
        </w:rPr>
        <w:t>ἐκείνην</w:t>
      </w:r>
      <w:r w:rsidRPr="008A7FF7">
        <w:rPr>
          <w:rFonts w:cs="Calibri"/>
          <w:i/>
          <w:iCs/>
        </w:rPr>
        <w:t xml:space="preserve"> </w:t>
      </w:r>
      <w:r>
        <w:rPr>
          <w:rFonts w:cs="Calibri"/>
          <w:i/>
          <w:iCs/>
        </w:rPr>
        <w:t>τὴν</w:t>
      </w:r>
      <w:r w:rsidRPr="008A7FF7">
        <w:rPr>
          <w:rFonts w:cs="Calibri"/>
          <w:i/>
          <w:iCs/>
        </w:rPr>
        <w:t xml:space="preserve"> </w:t>
      </w:r>
      <w:r>
        <w:rPr>
          <w:rFonts w:cs="Calibri"/>
          <w:i/>
          <w:iCs/>
        </w:rPr>
        <w:t>ἀνάβασιν</w:t>
      </w:r>
      <w:r w:rsidRPr="008A7FF7">
        <w:rPr>
          <w:rFonts w:cs="Calibri"/>
          <w:i/>
          <w:iCs/>
        </w:rPr>
        <w:t xml:space="preserve">, </w:t>
      </w:r>
      <w:r>
        <w:rPr>
          <w:rFonts w:cs="Calibri"/>
          <w:i/>
          <w:iCs/>
        </w:rPr>
        <w:t>καὶ</w:t>
      </w:r>
      <w:r w:rsidRPr="008A7FF7">
        <w:rPr>
          <w:rFonts w:cs="Calibri"/>
          <w:i/>
          <w:iCs/>
        </w:rPr>
        <w:t xml:space="preserve"> </w:t>
      </w:r>
      <w:r>
        <w:rPr>
          <w:rFonts w:cs="Calibri"/>
          <w:i/>
          <w:iCs/>
        </w:rPr>
        <w:t>ἐπειδὰν</w:t>
      </w:r>
      <w:r w:rsidRPr="008A7FF7">
        <w:rPr>
          <w:rFonts w:cs="Calibri"/>
          <w:i/>
          <w:iCs/>
        </w:rPr>
        <w:t xml:space="preserve"> </w:t>
      </w:r>
      <w:r>
        <w:rPr>
          <w:rFonts w:cs="Calibri"/>
          <w:i/>
          <w:iCs/>
        </w:rPr>
        <w:t>ἀναβάντες</w:t>
      </w:r>
      <w:r w:rsidRPr="008A7FF7">
        <w:rPr>
          <w:rFonts w:cs="Calibri"/>
          <w:i/>
          <w:iCs/>
        </w:rPr>
        <w:t xml:space="preserve"> </w:t>
      </w:r>
      <w:r>
        <w:rPr>
          <w:rFonts w:cs="Calibri"/>
          <w:i/>
          <w:iCs/>
        </w:rPr>
        <w:t>ἱκανῶς</w:t>
      </w:r>
      <w:r w:rsidRPr="008A7FF7">
        <w:rPr>
          <w:rFonts w:cs="Calibri"/>
          <w:i/>
          <w:iCs/>
        </w:rPr>
        <w:t xml:space="preserve"> </w:t>
      </w:r>
      <w:r>
        <w:rPr>
          <w:rFonts w:cs="Calibri"/>
          <w:i/>
          <w:iCs/>
        </w:rPr>
        <w:t>ἴδωσι</w:t>
      </w:r>
      <w:r w:rsidRPr="008A7FF7">
        <w:rPr>
          <w:rFonts w:cs="Calibri"/>
          <w:i/>
          <w:iCs/>
        </w:rPr>
        <w:t xml:space="preserve">, </w:t>
      </w:r>
      <w:r>
        <w:rPr>
          <w:rFonts w:cs="Calibri"/>
          <w:i/>
          <w:iCs/>
        </w:rPr>
        <w:t>μὴ</w:t>
      </w:r>
      <w:r w:rsidRPr="008A7FF7">
        <w:rPr>
          <w:rFonts w:cs="Calibri"/>
          <w:i/>
          <w:iCs/>
        </w:rPr>
        <w:t xml:space="preserve"> </w:t>
      </w:r>
      <w:r>
        <w:rPr>
          <w:rFonts w:cs="Calibri"/>
          <w:i/>
          <w:iCs/>
        </w:rPr>
        <w:t>ἐπιτρέπειν</w:t>
      </w:r>
      <w:r w:rsidRPr="008A7FF7">
        <w:rPr>
          <w:rFonts w:cs="Calibri"/>
          <w:i/>
          <w:iCs/>
        </w:rPr>
        <w:t xml:space="preserve"> </w:t>
      </w:r>
      <w:r>
        <w:rPr>
          <w:rFonts w:cs="Calibri"/>
          <w:i/>
          <w:iCs/>
        </w:rPr>
        <w:t>αὐτοῖς</w:t>
      </w:r>
      <w:r w:rsidRPr="008A7FF7">
        <w:rPr>
          <w:rFonts w:cs="Calibri"/>
          <w:i/>
          <w:iCs/>
        </w:rPr>
        <w:t xml:space="preserve"> </w:t>
      </w:r>
      <w:r>
        <w:rPr>
          <w:rFonts w:cs="Calibri"/>
          <w:i/>
          <w:iCs/>
        </w:rPr>
        <w:t>ὃ</w:t>
      </w:r>
      <w:r w:rsidRPr="008A7FF7">
        <w:rPr>
          <w:rFonts w:cs="Calibri"/>
          <w:i/>
          <w:iCs/>
        </w:rPr>
        <w:t xml:space="preserve"> </w:t>
      </w:r>
      <w:r>
        <w:rPr>
          <w:rFonts w:cs="Calibri"/>
          <w:i/>
          <w:iCs/>
        </w:rPr>
        <w:t>νῦν</w:t>
      </w:r>
      <w:r w:rsidRPr="008A7FF7">
        <w:rPr>
          <w:rFonts w:cs="Calibri"/>
          <w:i/>
          <w:iCs/>
        </w:rPr>
        <w:t xml:space="preserve"> </w:t>
      </w:r>
      <w:r>
        <w:rPr>
          <w:rFonts w:cs="Calibri"/>
          <w:i/>
          <w:iCs/>
        </w:rPr>
        <w:t>ἐπιτρέπεται</w:t>
      </w:r>
      <w:r w:rsidRPr="008A7FF7">
        <w:rPr>
          <w:rFonts w:cs="Calibri"/>
          <w:i/>
          <w:iCs/>
        </w:rPr>
        <w:t>.</w:t>
      </w:r>
    </w:p>
    <w:p w14:paraId="767465EE" w14:textId="77777777" w:rsidR="000510A0" w:rsidRDefault="00314E6A">
      <w:pPr>
        <w:pStyle w:val="a7"/>
        <w:spacing w:after="0" w:line="360" w:lineRule="auto"/>
        <w:ind w:left="0"/>
        <w:jc w:val="both"/>
        <w:rPr>
          <w:rFonts w:cs="Calibri"/>
          <w:i/>
          <w:iCs/>
        </w:rPr>
      </w:pPr>
      <w:r w:rsidRPr="008A7FF7">
        <w:rPr>
          <w:rFonts w:cs="Calibri"/>
          <w:i/>
          <w:iCs/>
        </w:rPr>
        <w:tab/>
      </w:r>
      <w:r>
        <w:rPr>
          <w:rFonts w:cs="Calibri"/>
          <w:i/>
          <w:iCs/>
        </w:rPr>
        <w:t>Τὸ ποῖον δή;</w:t>
      </w:r>
    </w:p>
    <w:p w14:paraId="6A774C60" w14:textId="77777777" w:rsidR="000510A0" w:rsidRDefault="00314E6A">
      <w:pPr>
        <w:pStyle w:val="a7"/>
        <w:spacing w:after="0" w:line="360" w:lineRule="auto"/>
        <w:ind w:left="0"/>
        <w:jc w:val="both"/>
        <w:rPr>
          <w:rFonts w:cs="Calibri"/>
          <w:i/>
          <w:iCs/>
        </w:rPr>
      </w:pPr>
      <w:r>
        <w:rPr>
          <w:rFonts w:cs="Calibri"/>
          <w:i/>
          <w:iCs/>
        </w:rPr>
        <w:tab/>
        <w:t xml:space="preserve">Τὸ </w:t>
      </w:r>
      <w:r>
        <w:rPr>
          <w:rFonts w:cs="Calibri"/>
          <w:i/>
          <w:iCs/>
        </w:rPr>
        <w:t>αὐτοῦ, ἦν δ’ ἐγώ, καταμένειν καὶ μὴ ἐθέλειν πάλιν καταβαίνειν παρ’ ἐκείνους τοὺς δεσμώτας μηδὲ μετέχειν τῶν παρ’ ἐκείνοις πόνων τε καὶ τιμῶν, εἴτε φαυλότεραι εἴτε σπουδαιότεραι.</w:t>
      </w:r>
    </w:p>
    <w:p w14:paraId="7DB9F4E2" w14:textId="77777777" w:rsidR="000510A0" w:rsidRDefault="00314E6A">
      <w:pPr>
        <w:pStyle w:val="a7"/>
        <w:spacing w:after="0" w:line="360" w:lineRule="auto"/>
        <w:ind w:left="0"/>
        <w:jc w:val="both"/>
        <w:rPr>
          <w:rFonts w:cs="Calibri"/>
          <w:i/>
          <w:iCs/>
        </w:rPr>
      </w:pPr>
      <w:r>
        <w:rPr>
          <w:rFonts w:cs="Calibri"/>
          <w:i/>
          <w:iCs/>
        </w:rPr>
        <w:tab/>
        <w:t>Ἔπειτ’, ἔφη, ἀδικήσομεν αὐτούς, καὶ ποιήσομεν χεῖρον ζῆν, δυνατὸν αὐτοῖς ὂν ἄ</w:t>
      </w:r>
      <w:r>
        <w:rPr>
          <w:rFonts w:cs="Calibri"/>
          <w:i/>
          <w:iCs/>
        </w:rPr>
        <w:t>μεινον;</w:t>
      </w:r>
    </w:p>
    <w:p w14:paraId="61F48586" w14:textId="77777777" w:rsidR="000510A0" w:rsidRDefault="00314E6A">
      <w:pPr>
        <w:pStyle w:val="a7"/>
        <w:spacing w:after="0" w:line="360" w:lineRule="auto"/>
        <w:ind w:left="0"/>
        <w:jc w:val="both"/>
        <w:rPr>
          <w:rFonts w:cs="Calibri"/>
          <w:i/>
          <w:iCs/>
        </w:rPr>
      </w:pPr>
      <w:r>
        <w:rPr>
          <w:rFonts w:cs="Calibri"/>
          <w:i/>
          <w:iCs/>
        </w:rPr>
        <w:tab/>
        <w:t>Ἐπελάθου, ἦν δ’ ἐγώ, πάλιν, ὦ φίλε, ὅτι νόμῳ οὐ τοῦτο μέλει, ὅπως ἕν τι γένος ἐν πόλει διαφερόντως εὖ πράξει, ἀλλ’ ἐν ὅλῃ τῇ πόλει τοῦτο μηχανᾶται ἐγγενέσθαι, συναρμόττων τοὺς πολίτας πειθοῖ τε καὶ ἀνάγκῃ, ποιῶν μεταδιδόναι ἀλλήλοις τῆς ὠφελίας ἣν</w:t>
      </w:r>
      <w:r>
        <w:rPr>
          <w:rFonts w:cs="Calibri"/>
          <w:i/>
          <w:iCs/>
        </w:rPr>
        <w:t xml:space="preserve"> ἂν ἕκαστοι τὸ κοινὸν δυνατοὶ ὦσιν ὠφελεῖν καὶ αὐτὸς ἐμποιῶν τοιούτους ἄνδρας ἐν τῇ πόλει, οὐχ ἵνα ἀφιῇ τρέπεσθαι ὅπῃ ἕκαστος βούλεται, ἀλλ’ ἵνα καταχρῆται αὐτὸς αὐτοῖς ἐπὶ τὸν σύνδεσμον τῆς πόλεως.</w:t>
      </w:r>
    </w:p>
    <w:p w14:paraId="7CB35698" w14:textId="77777777" w:rsidR="000510A0" w:rsidRDefault="00314E6A">
      <w:pPr>
        <w:pStyle w:val="a7"/>
        <w:spacing w:after="0" w:line="360" w:lineRule="auto"/>
        <w:ind w:left="0"/>
        <w:jc w:val="both"/>
        <w:rPr>
          <w:rFonts w:cs="Calibri"/>
          <w:b/>
          <w:bCs/>
          <w:i/>
          <w:iCs/>
        </w:rPr>
      </w:pPr>
      <w:r>
        <w:rPr>
          <w:rFonts w:cs="Calibri"/>
          <w:i/>
          <w:iCs/>
        </w:rPr>
        <w:tab/>
        <w:t>Ἀληθῆ, ἔφη· ἐπελαθόμην γάρ.</w:t>
      </w:r>
      <w:r>
        <w:rPr>
          <w:rFonts w:cs="Calibri"/>
          <w:b/>
          <w:bCs/>
          <w:i/>
          <w:iCs/>
        </w:rPr>
        <w:t xml:space="preserve"> </w:t>
      </w:r>
    </w:p>
    <w:p w14:paraId="3E6903C6" w14:textId="77777777" w:rsidR="000510A0" w:rsidRDefault="00314E6A">
      <w:pPr>
        <w:pStyle w:val="a7"/>
        <w:spacing w:line="360" w:lineRule="auto"/>
        <w:ind w:left="0"/>
        <w:jc w:val="both"/>
        <w:rPr>
          <w:rFonts w:cs="Calibri"/>
          <w:b/>
          <w:bCs/>
        </w:rPr>
      </w:pPr>
      <w:r>
        <w:rPr>
          <w:rFonts w:cs="Calibri"/>
          <w:b/>
          <w:bCs/>
        </w:rPr>
        <w:t>ΠΑΡΑΤΗΡΗΣΕΙΣ</w:t>
      </w:r>
    </w:p>
    <w:p w14:paraId="5DC29F64" w14:textId="77777777" w:rsidR="000510A0" w:rsidRPr="008A7FF7" w:rsidRDefault="00314E6A">
      <w:pPr>
        <w:pStyle w:val="a7"/>
        <w:spacing w:after="0" w:line="360" w:lineRule="auto"/>
        <w:ind w:left="0"/>
        <w:jc w:val="both"/>
        <w:rPr>
          <w:rFonts w:cs="Calibri"/>
        </w:rPr>
      </w:pPr>
      <w:r>
        <w:rPr>
          <w:rFonts w:cs="Calibri"/>
          <w:b/>
          <w:bCs/>
        </w:rPr>
        <w:t xml:space="preserve">Α1. </w:t>
      </w:r>
      <w:r>
        <w:rPr>
          <w:rFonts w:cs="Calibri"/>
        </w:rPr>
        <w:t>Να γράψετ</w:t>
      </w:r>
      <w:r>
        <w:rPr>
          <w:rFonts w:cs="Calibri"/>
        </w:rPr>
        <w:t>ε τον αριθμό που αντιστοιχεί σε καθεμιά από τις παρακάτω περιόδους λόγου και δίπλα σε αυτόν τη λέξη «</w:t>
      </w:r>
      <w:r>
        <w:rPr>
          <w:rFonts w:cs="Calibri"/>
          <w:b/>
          <w:bCs/>
        </w:rPr>
        <w:t>Σωστό</w:t>
      </w:r>
      <w:r>
        <w:rPr>
          <w:rFonts w:cs="Calibri"/>
        </w:rPr>
        <w:t>», αν είναι σωστή, ή τη λέξη «</w:t>
      </w:r>
      <w:r>
        <w:rPr>
          <w:rFonts w:cs="Calibri"/>
          <w:b/>
          <w:bCs/>
        </w:rPr>
        <w:t>Λάθος</w:t>
      </w:r>
      <w:r>
        <w:rPr>
          <w:rFonts w:cs="Calibri"/>
        </w:rPr>
        <w:t>», αν είναι λανθασμένη, με βάση το αρχαίο κείμενο.</w:t>
      </w:r>
    </w:p>
    <w:p w14:paraId="0E699EB7" w14:textId="77777777" w:rsidR="000510A0" w:rsidRDefault="00314E6A">
      <w:pPr>
        <w:pStyle w:val="a7"/>
        <w:numPr>
          <w:ilvl w:val="0"/>
          <w:numId w:val="1"/>
        </w:numPr>
        <w:spacing w:after="0" w:line="360" w:lineRule="auto"/>
        <w:jc w:val="both"/>
        <w:rPr>
          <w:rFonts w:cs="Calibri"/>
        </w:rPr>
      </w:pPr>
      <w:r>
        <w:rPr>
          <w:rFonts w:cs="Calibri"/>
        </w:rPr>
        <w:t>Ο Γλαύκων θεωρεί δίκαιο τον εξαναγκασμό των φιλοσόφων να αναλάβο</w:t>
      </w:r>
      <w:r>
        <w:rPr>
          <w:rFonts w:cs="Calibri"/>
        </w:rPr>
        <w:t>υν πολιτική δράση.</w:t>
      </w:r>
    </w:p>
    <w:p w14:paraId="04FA8EBA" w14:textId="77777777" w:rsidR="000510A0" w:rsidRDefault="00314E6A">
      <w:pPr>
        <w:pStyle w:val="a7"/>
        <w:numPr>
          <w:ilvl w:val="0"/>
          <w:numId w:val="1"/>
        </w:numPr>
        <w:spacing w:after="0" w:line="360" w:lineRule="auto"/>
        <w:jc w:val="both"/>
        <w:rPr>
          <w:rFonts w:cs="Calibri"/>
        </w:rPr>
      </w:pPr>
      <w:r>
        <w:rPr>
          <w:rFonts w:cs="Calibri"/>
        </w:rPr>
        <w:lastRenderedPageBreak/>
        <w:t>Ο νόμος, κατά τον Πλάτωνα, αποσκοπεί στην ευδαιμονία όλης της πόλεως.</w:t>
      </w:r>
    </w:p>
    <w:p w14:paraId="1B422A8C" w14:textId="77777777" w:rsidR="000510A0" w:rsidRDefault="00314E6A">
      <w:pPr>
        <w:pStyle w:val="a7"/>
        <w:numPr>
          <w:ilvl w:val="0"/>
          <w:numId w:val="1"/>
        </w:numPr>
        <w:spacing w:after="0" w:line="360" w:lineRule="auto"/>
        <w:jc w:val="both"/>
        <w:rPr>
          <w:rFonts w:cs="Calibri"/>
        </w:rPr>
      </w:pPr>
      <w:r>
        <w:rPr>
          <w:rFonts w:cs="Calibri"/>
        </w:rPr>
        <w:t>Για την επίτευξη του στόχου της κοινωνικής αρμονίας και συνοχής ο νόμος στηρίζεται μόνο στην πειθώ.</w:t>
      </w:r>
    </w:p>
    <w:p w14:paraId="54670072" w14:textId="77777777" w:rsidR="000510A0" w:rsidRDefault="00314E6A">
      <w:pPr>
        <w:pStyle w:val="a7"/>
        <w:numPr>
          <w:ilvl w:val="0"/>
          <w:numId w:val="1"/>
        </w:numPr>
        <w:spacing w:after="0" w:line="360" w:lineRule="auto"/>
        <w:jc w:val="both"/>
        <w:rPr>
          <w:rFonts w:cs="Calibri"/>
        </w:rPr>
      </w:pPr>
      <w:r>
        <w:rPr>
          <w:rFonts w:cs="Calibri"/>
        </w:rPr>
        <w:t>Ο Σωκράτης αναφέρεται στην ωφέλεια που μπορεί να είναι ικανός ο καθ</w:t>
      </w:r>
      <w:r>
        <w:rPr>
          <w:rFonts w:cs="Calibri"/>
        </w:rPr>
        <w:t>ένας να προσφέρει στο κοινό καλό.</w:t>
      </w:r>
    </w:p>
    <w:p w14:paraId="0E88E91D" w14:textId="77777777" w:rsidR="000510A0" w:rsidRDefault="00314E6A">
      <w:pPr>
        <w:pStyle w:val="a7"/>
        <w:numPr>
          <w:ilvl w:val="0"/>
          <w:numId w:val="1"/>
        </w:numPr>
        <w:spacing w:after="0" w:line="360" w:lineRule="auto"/>
        <w:jc w:val="both"/>
        <w:rPr>
          <w:rFonts w:cs="Calibri"/>
        </w:rPr>
      </w:pPr>
      <w:r>
        <w:rPr>
          <w:rFonts w:cs="Calibri"/>
        </w:rPr>
        <w:t>Ο νόμος διαπλάθει το ήθος των πολιτών ώστε να ενισχύεται η ενότητα της πόλεως.</w:t>
      </w:r>
    </w:p>
    <w:p w14:paraId="3563ACE4" w14:textId="77777777" w:rsidR="000510A0" w:rsidRDefault="00314E6A">
      <w:pPr>
        <w:pStyle w:val="a7"/>
        <w:spacing w:after="0" w:line="360" w:lineRule="auto"/>
        <w:ind w:left="0"/>
        <w:jc w:val="right"/>
        <w:rPr>
          <w:rFonts w:cs="Calibri"/>
          <w:b/>
          <w:bCs/>
        </w:rPr>
      </w:pPr>
      <w:r>
        <w:rPr>
          <w:rFonts w:cs="Calibri"/>
          <w:b/>
          <w:bCs/>
        </w:rPr>
        <w:t>Μονάδες 10</w:t>
      </w:r>
    </w:p>
    <w:p w14:paraId="4BEC78E0" w14:textId="77777777" w:rsidR="000510A0" w:rsidRDefault="00314E6A">
      <w:pPr>
        <w:spacing w:line="360" w:lineRule="auto"/>
        <w:rPr>
          <w:rFonts w:cs="Calibri"/>
        </w:rPr>
      </w:pPr>
      <w:r>
        <w:rPr>
          <w:rFonts w:cs="Calibri"/>
          <w:b/>
          <w:bCs/>
        </w:rPr>
        <w:t>Β1.</w:t>
      </w:r>
      <w:r>
        <w:rPr>
          <w:rFonts w:cs="Calibri"/>
        </w:rPr>
        <w:t xml:space="preserve"> Σε τι διαφοροποιείται η ζωή αυτών που έχουν λάβει την ορθή παιδεία από τη ζωή των απαιδεύτων, των τυχαίων και αφιλοσόφητων πολιτ</w:t>
      </w:r>
      <w:r>
        <w:rPr>
          <w:rFonts w:cs="Calibri"/>
        </w:rPr>
        <w:t>ικών;</w:t>
      </w:r>
    </w:p>
    <w:p w14:paraId="49E5FF3E" w14:textId="77777777" w:rsidR="000510A0" w:rsidRDefault="00314E6A">
      <w:pPr>
        <w:spacing w:line="360" w:lineRule="auto"/>
        <w:jc w:val="right"/>
        <w:rPr>
          <w:rFonts w:cs="Calibri"/>
          <w:b/>
          <w:bCs/>
        </w:rPr>
      </w:pPr>
      <w:r>
        <w:rPr>
          <w:rFonts w:cs="Calibri"/>
          <w:b/>
          <w:bCs/>
        </w:rPr>
        <w:t>Μονάδες 10</w:t>
      </w:r>
    </w:p>
    <w:p w14:paraId="177DCD82" w14:textId="77777777" w:rsidR="000510A0" w:rsidRPr="008A7FF7" w:rsidRDefault="00314E6A">
      <w:pPr>
        <w:spacing w:line="360" w:lineRule="auto"/>
        <w:rPr>
          <w:rFonts w:cs="Calibri"/>
          <w:b/>
          <w:bCs/>
        </w:rPr>
      </w:pPr>
      <w:r>
        <w:rPr>
          <w:rFonts w:cs="Calibri"/>
          <w:b/>
          <w:bCs/>
        </w:rPr>
        <w:t>Β2.                                                       ΠΑΡΑΛΛΗΛΟ ΚΕΙΜΕΝΟ</w:t>
      </w:r>
    </w:p>
    <w:p w14:paraId="5041C1DA" w14:textId="77777777" w:rsidR="000510A0" w:rsidRDefault="00314E6A">
      <w:pPr>
        <w:spacing w:line="360" w:lineRule="auto"/>
        <w:jc w:val="center"/>
        <w:rPr>
          <w:rFonts w:cs="Calibri"/>
          <w:b/>
          <w:bCs/>
        </w:rPr>
      </w:pPr>
      <w:r>
        <w:rPr>
          <w:rFonts w:cs="Calibri"/>
          <w:b/>
          <w:bCs/>
        </w:rPr>
        <w:t xml:space="preserve">Πλάτων, </w:t>
      </w:r>
      <w:r>
        <w:rPr>
          <w:rFonts w:cs="Calibri"/>
          <w:b/>
          <w:bCs/>
          <w:i/>
          <w:iCs/>
        </w:rPr>
        <w:t>Ζ΄ Επιστολή</w:t>
      </w:r>
      <w:r>
        <w:rPr>
          <w:rFonts w:cs="Calibri"/>
          <w:b/>
          <w:bCs/>
        </w:rPr>
        <w:t>,</w:t>
      </w:r>
      <w:r>
        <w:rPr>
          <w:rFonts w:cs="Calibri"/>
          <w:b/>
          <w:bCs/>
          <w:i/>
          <w:iCs/>
        </w:rPr>
        <w:t xml:space="preserve"> </w:t>
      </w:r>
      <w:r>
        <w:rPr>
          <w:rFonts w:cs="Calibri"/>
          <w:b/>
          <w:bCs/>
        </w:rPr>
        <w:t>326a-b</w:t>
      </w:r>
    </w:p>
    <w:p w14:paraId="05B6A8EE" w14:textId="77777777" w:rsidR="000510A0" w:rsidRDefault="00314E6A">
      <w:pPr>
        <w:spacing w:line="276" w:lineRule="auto"/>
        <w:rPr>
          <w:rFonts w:cs="Calibri"/>
        </w:rPr>
      </w:pPr>
      <w:r>
        <w:rPr>
          <w:rFonts w:cs="Calibri"/>
        </w:rPr>
        <w:t xml:space="preserve">Η επιστολή αυτή (η έβδομη) αποτελεί απάντηση στην έκκληση για βοήθεια από την πλευρά των συγγενών και των φίλων του </w:t>
      </w:r>
      <w:r>
        <w:rPr>
          <w:rFonts w:cs="Calibri"/>
        </w:rPr>
        <w:t>δολοφονημένου (το 354 π.Χ.) τυράννου των Συρακουσών, του Δίωνα. Σε αυτήν ο Πλάτωνας, γέρος πια, θεώρησε σκόπιμο να προχωρήσει σε έναν απολογισμό για τα τρία ταξίδια του στη Σικελία. Ποια ήταν, όμως, η άποψή του για τα υπάρχοντα πολιτεύματα, όταν έφτανε για</w:t>
      </w:r>
      <w:r>
        <w:rPr>
          <w:rFonts w:cs="Calibri"/>
        </w:rPr>
        <w:t xml:space="preserve"> πρώτη φορά στη Σικελία (390 ή 389 π.Χ);</w:t>
      </w:r>
    </w:p>
    <w:p w14:paraId="4B7B790B" w14:textId="77777777" w:rsidR="000510A0" w:rsidRDefault="00314E6A">
      <w:pPr>
        <w:spacing w:line="276" w:lineRule="auto"/>
        <w:rPr>
          <w:rFonts w:cs="Calibri"/>
        </w:rPr>
      </w:pPr>
      <w:r>
        <w:rPr>
          <w:rFonts w:cs="Calibri"/>
        </w:rPr>
        <w:t xml:space="preserve"> </w:t>
      </w:r>
    </w:p>
    <w:p w14:paraId="5ADF78E1" w14:textId="77777777" w:rsidR="000510A0" w:rsidRDefault="00314E6A">
      <w:pPr>
        <w:pStyle w:val="a7"/>
        <w:spacing w:after="0" w:line="360" w:lineRule="auto"/>
        <w:ind w:left="0"/>
        <w:jc w:val="both"/>
        <w:rPr>
          <w:rFonts w:cs="Calibri"/>
          <w:i/>
          <w:iCs/>
        </w:rPr>
      </w:pPr>
      <w:r>
        <w:rPr>
          <w:rFonts w:cs="Calibri"/>
          <w:i/>
          <w:iCs/>
        </w:rPr>
        <w:t>Βέβαια δεν σταμάτησα να εξετάζω αν ήταν δυνατόν να βελτιωθεί η κατάσταση και στα συγκεκριμένα ζητήματα, αλλά και γενικότερα στη διοίκηση της πολιτείας, ωστόσο ανέβαλλα τη δραστηριοποίησή μου στην πολιτική περιμένο</w:t>
      </w:r>
      <w:r>
        <w:rPr>
          <w:rFonts w:cs="Calibri"/>
          <w:i/>
          <w:iCs/>
        </w:rPr>
        <w:t>ντας πάντοτε την κατάλληλη ευκαιρία. Τελικά, κατανόησα ότι όλες οι σύγχρονες πολιτείες διοικούνται με άσχημο τρόπο, ―γιατί νόμοι τους έχουν περιέλθει σε κατάσταση σχεδόν αθεράπευτη, εκτός αν υπάρξει μια εκπληκτική προετοιμασία για την αναμόρφωσή τους συνδυ</w:t>
      </w:r>
      <w:r>
        <w:rPr>
          <w:rFonts w:cs="Calibri"/>
          <w:i/>
          <w:iCs/>
        </w:rPr>
        <w:t>ασμένη με κάποια εύνοια της τύχης― και αναγκάστηκα, επαινώντας την ορθή φιλοσοφία, να λέω ότι χάρη σε αυτήν μπορεί κανείς να αντιληφθεί τι είναι δίκαιο και στη δημόσια και στην ιδιωτική ζωή. Τα δεινά, επομένως, για το ανθρώπινο γένος δεν θα σταματήσουν, πα</w:t>
      </w:r>
      <w:r>
        <w:rPr>
          <w:rFonts w:cs="Calibri"/>
          <w:i/>
          <w:iCs/>
        </w:rPr>
        <w:t>ρά μόνο όταν οι σωστοί και γνήσιοι φιλόσοφοι καταλάβουν την πολιτική εξουσία, ή οι ηγέτες των πόλεων, χάρη σε κάποια θεϊκή πρόνοια, στραφούν στην πραγματική φιλοσοφία.</w:t>
      </w:r>
    </w:p>
    <w:p w14:paraId="4A2D406E" w14:textId="77777777" w:rsidR="000510A0" w:rsidRDefault="00314E6A">
      <w:pPr>
        <w:pStyle w:val="a7"/>
        <w:spacing w:after="0" w:line="360" w:lineRule="auto"/>
        <w:ind w:left="0"/>
        <w:jc w:val="right"/>
        <w:rPr>
          <w:rFonts w:cs="Calibri"/>
        </w:rPr>
      </w:pPr>
      <w:r>
        <w:rPr>
          <w:rFonts w:cs="Calibri"/>
        </w:rPr>
        <w:t>Μτφρ. Σ. Τσέλικας</w:t>
      </w:r>
    </w:p>
    <w:p w14:paraId="450D9CFE" w14:textId="77777777" w:rsidR="000510A0" w:rsidRDefault="00314E6A">
      <w:pPr>
        <w:pStyle w:val="a7"/>
        <w:spacing w:after="0" w:line="360" w:lineRule="auto"/>
        <w:ind w:left="0"/>
        <w:jc w:val="both"/>
        <w:rPr>
          <w:rFonts w:cs="Calibri"/>
          <w:b/>
          <w:bCs/>
        </w:rPr>
      </w:pPr>
      <w:r>
        <w:rPr>
          <w:rFonts w:cs="Calibri"/>
        </w:rPr>
        <w:t>Αξιοποιώντας στοιχεία και από τα δύο κείμενα (αρχαίο διδαγμένο κείμενο</w:t>
      </w:r>
      <w:r>
        <w:rPr>
          <w:rFonts w:cs="Calibri"/>
        </w:rPr>
        <w:t xml:space="preserve"> και παράλληλο κείμενο) να αναφέρετε δύο (2) λόγους που επιβάλλουν κατά τον Πλάτωνα την επιστροφή των φιλοσόφων στο Σπήλαιο.</w:t>
      </w:r>
    </w:p>
    <w:p w14:paraId="364C9EBB" w14:textId="77777777" w:rsidR="000510A0" w:rsidRDefault="00314E6A">
      <w:pPr>
        <w:pStyle w:val="a7"/>
        <w:spacing w:after="0" w:line="360" w:lineRule="auto"/>
        <w:ind w:left="0"/>
        <w:jc w:val="right"/>
        <w:rPr>
          <w:rFonts w:cs="Calibri"/>
          <w:b/>
          <w:bCs/>
        </w:rPr>
      </w:pPr>
      <w:r>
        <w:rPr>
          <w:rFonts w:cs="Calibri"/>
          <w:b/>
          <w:bCs/>
        </w:rPr>
        <w:t>Μονάδες 10</w:t>
      </w:r>
    </w:p>
    <w:p w14:paraId="34723956" w14:textId="77777777" w:rsidR="000510A0" w:rsidRPr="008A7FF7" w:rsidRDefault="00314E6A">
      <w:pPr>
        <w:pStyle w:val="a7"/>
        <w:spacing w:after="0" w:line="360" w:lineRule="auto"/>
        <w:ind w:left="0"/>
        <w:jc w:val="both"/>
        <w:rPr>
          <w:rFonts w:cs="Calibri"/>
        </w:rPr>
      </w:pPr>
      <w:r>
        <w:rPr>
          <w:rFonts w:cs="Calibri"/>
          <w:b/>
          <w:bCs/>
        </w:rPr>
        <w:t>Β3.</w:t>
      </w:r>
      <w:r>
        <w:rPr>
          <w:rFonts w:cs="Calibri"/>
        </w:rPr>
        <w:t xml:space="preserve"> Να γράψετε τον αριθμό που αντιστοιχεί σε κάθε μία από τις παρακάτω περιόδους λόγου και δίπλα σε αυτόν τη λέξη «</w:t>
      </w:r>
      <w:r>
        <w:rPr>
          <w:rFonts w:cs="Calibri"/>
          <w:b/>
          <w:bCs/>
        </w:rPr>
        <w:t>Σωστό</w:t>
      </w:r>
      <w:r>
        <w:rPr>
          <w:rFonts w:cs="Calibri"/>
        </w:rPr>
        <w:t>», αν είναι σωστή, ή τη λέξη «</w:t>
      </w:r>
      <w:r>
        <w:rPr>
          <w:rFonts w:cs="Calibri"/>
          <w:b/>
          <w:bCs/>
        </w:rPr>
        <w:t>Λάθος</w:t>
      </w:r>
      <w:r>
        <w:rPr>
          <w:rFonts w:cs="Calibri"/>
        </w:rPr>
        <w:t>», αν είναι λανθασμένη:</w:t>
      </w:r>
    </w:p>
    <w:p w14:paraId="1D0E6412" w14:textId="77777777" w:rsidR="000510A0" w:rsidRDefault="00314E6A">
      <w:pPr>
        <w:pStyle w:val="a7"/>
        <w:numPr>
          <w:ilvl w:val="0"/>
          <w:numId w:val="2"/>
        </w:numPr>
        <w:spacing w:after="0" w:line="360" w:lineRule="auto"/>
        <w:jc w:val="both"/>
        <w:rPr>
          <w:rFonts w:cs="Calibri"/>
        </w:rPr>
      </w:pPr>
      <w:r>
        <w:rPr>
          <w:rFonts w:cs="Calibri"/>
          <w:color w:val="000000"/>
          <w:shd w:val="clear" w:color="auto" w:fill="FFFFFF"/>
        </w:rPr>
        <w:t>Ο Σωκράτης ακολουθούσε αυστηρά την παραγωγική μέθοδο.</w:t>
      </w:r>
    </w:p>
    <w:p w14:paraId="4C21D97C" w14:textId="77777777" w:rsidR="000510A0" w:rsidRDefault="00314E6A">
      <w:pPr>
        <w:pStyle w:val="a7"/>
        <w:numPr>
          <w:ilvl w:val="0"/>
          <w:numId w:val="2"/>
        </w:numPr>
        <w:spacing w:after="0" w:line="360" w:lineRule="auto"/>
        <w:jc w:val="both"/>
        <w:rPr>
          <w:rFonts w:cs="Calibri"/>
          <w:color w:val="000000"/>
          <w:shd w:val="clear" w:color="auto" w:fill="FFFFFF"/>
        </w:rPr>
      </w:pPr>
      <w:r>
        <w:rPr>
          <w:rFonts w:cs="Calibri"/>
          <w:color w:val="000000"/>
          <w:shd w:val="clear" w:color="auto" w:fill="FFFFFF"/>
        </w:rPr>
        <w:t>Ο Πλάτων ίδρυσε τη φιλοσοφική σχολή του Λυκείου.</w:t>
      </w:r>
    </w:p>
    <w:p w14:paraId="49A146CF" w14:textId="77777777" w:rsidR="000510A0" w:rsidRDefault="00314E6A">
      <w:pPr>
        <w:pStyle w:val="a7"/>
        <w:numPr>
          <w:ilvl w:val="0"/>
          <w:numId w:val="2"/>
        </w:numPr>
        <w:spacing w:after="0" w:line="360" w:lineRule="auto"/>
        <w:jc w:val="both"/>
        <w:rPr>
          <w:rFonts w:cs="Calibri"/>
        </w:rPr>
      </w:pPr>
      <w:r>
        <w:rPr>
          <w:rFonts w:cs="Calibri"/>
          <w:color w:val="000000"/>
          <w:shd w:val="clear" w:color="auto" w:fill="FFFFFF"/>
        </w:rPr>
        <w:t xml:space="preserve">Οι </w:t>
      </w:r>
      <w:r>
        <w:rPr>
          <w:rFonts w:cs="Calibri"/>
          <w:i/>
          <w:iCs/>
          <w:color w:val="000000"/>
          <w:shd w:val="clear" w:color="auto" w:fill="FFFFFF"/>
        </w:rPr>
        <w:t>φύλακες - επίκουροι</w:t>
      </w:r>
      <w:r>
        <w:rPr>
          <w:rFonts w:cs="Calibri"/>
          <w:color w:val="000000"/>
          <w:shd w:val="clear" w:color="auto" w:fill="FFFFFF"/>
        </w:rPr>
        <w:t xml:space="preserve"> αναλαμβάνουν στρατιωτικά και διοικητικά καθήκοντα και γενικά είναι αφοσιωμένοι στην υπηρεσία του κράτους.</w:t>
      </w:r>
    </w:p>
    <w:p w14:paraId="4B264818" w14:textId="77777777" w:rsidR="000510A0" w:rsidRDefault="00314E6A">
      <w:pPr>
        <w:pStyle w:val="a7"/>
        <w:numPr>
          <w:ilvl w:val="0"/>
          <w:numId w:val="2"/>
        </w:numPr>
        <w:spacing w:after="0" w:line="360" w:lineRule="auto"/>
        <w:jc w:val="both"/>
        <w:rPr>
          <w:rFonts w:cs="Calibri"/>
        </w:rPr>
      </w:pPr>
      <w:r>
        <w:rPr>
          <w:rFonts w:cs="Calibri"/>
          <w:color w:val="000000"/>
          <w:shd w:val="clear" w:color="auto" w:fill="FFFFFF"/>
        </w:rPr>
        <w:t xml:space="preserve">Οι </w:t>
      </w:r>
      <w:r>
        <w:rPr>
          <w:rStyle w:val="15"/>
          <w:color w:val="000000"/>
          <w:shd w:val="clear" w:color="auto" w:fill="FFFFFF"/>
        </w:rPr>
        <w:t>φιλόσοφοι</w:t>
      </w:r>
      <w:r>
        <w:rPr>
          <w:rFonts w:cs="Calibri"/>
          <w:color w:val="000000"/>
          <w:shd w:val="clear" w:color="auto" w:fill="FFFFFF"/>
        </w:rPr>
        <w:t xml:space="preserve"> - </w:t>
      </w:r>
      <w:r>
        <w:rPr>
          <w:rStyle w:val="15"/>
          <w:color w:val="000000"/>
          <w:shd w:val="clear" w:color="auto" w:fill="FFFFFF"/>
        </w:rPr>
        <w:t>βασιλεῖς</w:t>
      </w:r>
      <w:r>
        <w:rPr>
          <w:rFonts w:cs="Calibri"/>
          <w:color w:val="000000"/>
          <w:shd w:val="clear" w:color="auto" w:fill="FFFFFF"/>
        </w:rPr>
        <w:t xml:space="preserve"> είναι προσωπικότητες που δεν διαθέτουν μόνο γνώσεις και συνθετική σκέψη, αλλά πείρα ζωής, διοικητικές ικανότητες και ηθικά ακ</w:t>
      </w:r>
      <w:r>
        <w:rPr>
          <w:rFonts w:cs="Calibri"/>
          <w:color w:val="000000"/>
          <w:shd w:val="clear" w:color="auto" w:fill="FFFFFF"/>
        </w:rPr>
        <w:t>έραιο χαρακτήρα.</w:t>
      </w:r>
    </w:p>
    <w:p w14:paraId="16A892D8" w14:textId="77777777" w:rsidR="000510A0" w:rsidRPr="008A7FF7" w:rsidRDefault="00314E6A">
      <w:pPr>
        <w:numPr>
          <w:ilvl w:val="0"/>
          <w:numId w:val="3"/>
        </w:numPr>
        <w:rPr>
          <w:rFonts w:cs="Calibri"/>
        </w:rPr>
      </w:pPr>
      <w:r>
        <w:rPr>
          <w:rFonts w:cs="Calibri"/>
          <w:color w:val="000000"/>
          <w:shd w:val="clear" w:color="auto" w:fill="FFFFFF"/>
        </w:rPr>
        <w:t>Ο Θρασύμαχος ισχυρίζεται ότι δικαιοσύνη είναι να αποδίδεις τα ίσα, καλό στον φίλο, κακό στον εχθρό.</w:t>
      </w:r>
      <w:r>
        <w:rPr>
          <w:rFonts w:cs="Calibri"/>
          <w:b/>
          <w:bCs/>
          <w:color w:val="000000"/>
          <w:shd w:val="clear" w:color="auto" w:fill="FFFFFF"/>
        </w:rPr>
        <w:t xml:space="preserve"> </w:t>
      </w:r>
      <w:r>
        <w:rPr>
          <w:rFonts w:cs="Calibri"/>
          <w:b/>
          <w:bCs/>
        </w:rPr>
        <w:t xml:space="preserve">                                                                                                                 </w:t>
      </w:r>
    </w:p>
    <w:p w14:paraId="5C161EF1" w14:textId="77777777" w:rsidR="000510A0" w:rsidRDefault="00314E6A">
      <w:pPr>
        <w:pStyle w:val="a7"/>
        <w:spacing w:after="0" w:line="360" w:lineRule="auto"/>
        <w:ind w:left="0"/>
        <w:jc w:val="right"/>
        <w:rPr>
          <w:rFonts w:cs="Calibri"/>
          <w:b/>
          <w:bCs/>
        </w:rPr>
      </w:pPr>
      <w:r>
        <w:rPr>
          <w:rFonts w:cs="Calibri"/>
          <w:b/>
          <w:bCs/>
        </w:rPr>
        <w:t>Μονάδες 10</w:t>
      </w:r>
    </w:p>
    <w:p w14:paraId="57ADDF69" w14:textId="77777777" w:rsidR="000510A0" w:rsidRDefault="00314E6A">
      <w:pPr>
        <w:pStyle w:val="a7"/>
        <w:spacing w:after="0" w:line="360" w:lineRule="auto"/>
        <w:ind w:left="0"/>
        <w:jc w:val="both"/>
        <w:rPr>
          <w:rFonts w:cs="Calibri"/>
        </w:rPr>
      </w:pPr>
      <w:r>
        <w:rPr>
          <w:rFonts w:cs="Calibri"/>
          <w:b/>
          <w:bCs/>
        </w:rPr>
        <w:t xml:space="preserve">Β4. </w:t>
      </w:r>
      <w:r>
        <w:rPr>
          <w:rFonts w:cs="Calibri"/>
        </w:rPr>
        <w:t>Να αντιστο</w:t>
      </w:r>
      <w:r>
        <w:rPr>
          <w:rFonts w:cs="Calibri"/>
        </w:rPr>
        <w:t xml:space="preserve">ιχίσετε καθεμία αρχαιοελληνική λέξη της στήλης Α με την </w:t>
      </w:r>
      <w:r>
        <w:rPr>
          <w:rFonts w:cs="Calibri"/>
          <w:b/>
          <w:bCs/>
        </w:rPr>
        <w:t>ετυμολογικά συγγενή</w:t>
      </w:r>
      <w:r>
        <w:rPr>
          <w:rFonts w:cs="Calibri"/>
        </w:rPr>
        <w:t xml:space="preserve"> νεοελληνική λέξη της στήλης Β. Δύο λέξεις στη στήλη Β περισσεύουν.</w:t>
      </w:r>
    </w:p>
    <w:tbl>
      <w:tblPr>
        <w:tblW w:w="0" w:type="auto"/>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2635"/>
      </w:tblGrid>
      <w:tr w:rsidR="000510A0" w14:paraId="64012407" w14:textId="77777777">
        <w:tc>
          <w:tcPr>
            <w:tcW w:w="2893" w:type="dxa"/>
            <w:tcBorders>
              <w:top w:val="single" w:sz="4" w:space="0" w:color="auto"/>
              <w:left w:val="single" w:sz="4" w:space="0" w:color="auto"/>
              <w:bottom w:val="single" w:sz="4" w:space="0" w:color="auto"/>
              <w:right w:val="single" w:sz="4" w:space="0" w:color="auto"/>
            </w:tcBorders>
          </w:tcPr>
          <w:p w14:paraId="4460B382" w14:textId="77777777" w:rsidR="000510A0" w:rsidRDefault="00314E6A">
            <w:pPr>
              <w:spacing w:line="360" w:lineRule="auto"/>
              <w:jc w:val="center"/>
              <w:rPr>
                <w:rFonts w:cs="Calibri"/>
                <w:b/>
                <w:bCs/>
              </w:rPr>
            </w:pPr>
            <w:r>
              <w:rPr>
                <w:rFonts w:cs="Calibri"/>
                <w:b/>
                <w:bCs/>
              </w:rPr>
              <w:t>Α</w:t>
            </w:r>
          </w:p>
        </w:tc>
        <w:tc>
          <w:tcPr>
            <w:tcW w:w="2635" w:type="dxa"/>
            <w:tcBorders>
              <w:top w:val="single" w:sz="4" w:space="0" w:color="auto"/>
              <w:left w:val="single" w:sz="4" w:space="0" w:color="auto"/>
              <w:bottom w:val="single" w:sz="4" w:space="0" w:color="auto"/>
              <w:right w:val="single" w:sz="4" w:space="0" w:color="auto"/>
            </w:tcBorders>
          </w:tcPr>
          <w:p w14:paraId="4CD35F70" w14:textId="77777777" w:rsidR="000510A0" w:rsidRDefault="00314E6A">
            <w:pPr>
              <w:spacing w:line="360" w:lineRule="auto"/>
              <w:jc w:val="center"/>
              <w:rPr>
                <w:rFonts w:cs="Calibri"/>
                <w:b/>
                <w:bCs/>
              </w:rPr>
            </w:pPr>
            <w:r>
              <w:rPr>
                <w:rFonts w:cs="Calibri"/>
                <w:b/>
                <w:bCs/>
              </w:rPr>
              <w:t>Β</w:t>
            </w:r>
          </w:p>
        </w:tc>
      </w:tr>
      <w:tr w:rsidR="000510A0" w14:paraId="75E4350C" w14:textId="77777777">
        <w:tc>
          <w:tcPr>
            <w:tcW w:w="2893" w:type="dxa"/>
            <w:tcBorders>
              <w:top w:val="single" w:sz="4" w:space="0" w:color="auto"/>
              <w:left w:val="single" w:sz="4" w:space="0" w:color="auto"/>
              <w:bottom w:val="single" w:sz="4" w:space="0" w:color="auto"/>
              <w:right w:val="single" w:sz="4" w:space="0" w:color="auto"/>
            </w:tcBorders>
          </w:tcPr>
          <w:p w14:paraId="5E934080" w14:textId="77777777" w:rsidR="008A7FF7" w:rsidRPr="008A7FF7" w:rsidRDefault="008A7FF7" w:rsidP="008A7FF7">
            <w:pPr>
              <w:pStyle w:val="a7"/>
              <w:spacing w:after="0" w:line="360" w:lineRule="auto"/>
              <w:ind w:left="840"/>
              <w:jc w:val="both"/>
              <w:rPr>
                <w:rFonts w:cs="Calibri"/>
                <w:b/>
                <w:bCs/>
                <w:i/>
                <w:iCs/>
              </w:rPr>
            </w:pPr>
          </w:p>
          <w:p w14:paraId="38A8690F" w14:textId="49410615" w:rsidR="000510A0" w:rsidRDefault="00314E6A">
            <w:pPr>
              <w:pStyle w:val="a7"/>
              <w:numPr>
                <w:ilvl w:val="0"/>
                <w:numId w:val="4"/>
              </w:numPr>
              <w:spacing w:after="0" w:line="360" w:lineRule="auto"/>
              <w:jc w:val="both"/>
              <w:rPr>
                <w:rFonts w:cs="Calibri"/>
                <w:b/>
                <w:bCs/>
                <w:i/>
                <w:iCs/>
              </w:rPr>
            </w:pPr>
            <w:r>
              <w:rPr>
                <w:rFonts w:cs="Calibri"/>
                <w:b/>
                <w:i/>
                <w:iCs/>
              </w:rPr>
              <w:t>ἱκανῶς</w:t>
            </w:r>
          </w:p>
          <w:p w14:paraId="2FD32B2F" w14:textId="77777777" w:rsidR="000510A0" w:rsidRDefault="00314E6A">
            <w:pPr>
              <w:pStyle w:val="a7"/>
              <w:numPr>
                <w:ilvl w:val="0"/>
                <w:numId w:val="4"/>
              </w:numPr>
              <w:spacing w:after="0" w:line="360" w:lineRule="auto"/>
              <w:jc w:val="both"/>
              <w:rPr>
                <w:rFonts w:cs="Calibri"/>
                <w:b/>
                <w:bCs/>
                <w:i/>
                <w:iCs/>
              </w:rPr>
            </w:pPr>
            <w:r>
              <w:rPr>
                <w:rFonts w:cs="Calibri"/>
                <w:b/>
                <w:i/>
                <w:iCs/>
              </w:rPr>
              <w:t>ζῶντες</w:t>
            </w:r>
          </w:p>
          <w:p w14:paraId="532C6F88" w14:textId="77777777" w:rsidR="000510A0" w:rsidRDefault="00314E6A">
            <w:pPr>
              <w:pStyle w:val="a7"/>
              <w:numPr>
                <w:ilvl w:val="0"/>
                <w:numId w:val="4"/>
              </w:numPr>
              <w:spacing w:after="0" w:line="360" w:lineRule="auto"/>
              <w:jc w:val="both"/>
              <w:rPr>
                <w:rFonts w:cs="Calibri"/>
                <w:b/>
                <w:bCs/>
                <w:i/>
                <w:iCs/>
              </w:rPr>
            </w:pPr>
            <w:r>
              <w:rPr>
                <w:rFonts w:cs="Calibri"/>
                <w:b/>
                <w:i/>
                <w:iCs/>
              </w:rPr>
              <w:t>ἔφαμεν</w:t>
            </w:r>
          </w:p>
          <w:p w14:paraId="6ABF9CDB" w14:textId="77777777" w:rsidR="000510A0" w:rsidRDefault="00314E6A">
            <w:pPr>
              <w:pStyle w:val="a7"/>
              <w:numPr>
                <w:ilvl w:val="0"/>
                <w:numId w:val="4"/>
              </w:numPr>
              <w:spacing w:after="0" w:line="360" w:lineRule="auto"/>
              <w:jc w:val="both"/>
              <w:rPr>
                <w:rFonts w:cs="Calibri"/>
                <w:b/>
                <w:bCs/>
                <w:i/>
                <w:iCs/>
              </w:rPr>
            </w:pPr>
            <w:r>
              <w:rPr>
                <w:rFonts w:cs="Calibri"/>
                <w:b/>
                <w:i/>
                <w:iCs/>
              </w:rPr>
              <w:t>ἀνάβασιν</w:t>
            </w:r>
          </w:p>
          <w:p w14:paraId="53F15F57" w14:textId="77777777" w:rsidR="000510A0" w:rsidRDefault="00314E6A">
            <w:pPr>
              <w:pStyle w:val="a7"/>
              <w:numPr>
                <w:ilvl w:val="0"/>
                <w:numId w:val="4"/>
              </w:numPr>
              <w:spacing w:after="0" w:line="360" w:lineRule="auto"/>
              <w:jc w:val="both"/>
              <w:rPr>
                <w:rFonts w:cs="Calibri"/>
                <w:b/>
                <w:bCs/>
                <w:i/>
                <w:iCs/>
              </w:rPr>
            </w:pPr>
            <w:r>
              <w:rPr>
                <w:rFonts w:cs="Calibri"/>
                <w:b/>
                <w:i/>
                <w:iCs/>
              </w:rPr>
              <w:t>βούλεται</w:t>
            </w:r>
          </w:p>
        </w:tc>
        <w:tc>
          <w:tcPr>
            <w:tcW w:w="2635" w:type="dxa"/>
            <w:tcBorders>
              <w:top w:val="single" w:sz="4" w:space="0" w:color="auto"/>
              <w:left w:val="single" w:sz="4" w:space="0" w:color="auto"/>
              <w:bottom w:val="single" w:sz="4" w:space="0" w:color="auto"/>
              <w:right w:val="single" w:sz="4" w:space="0" w:color="auto"/>
            </w:tcBorders>
          </w:tcPr>
          <w:p w14:paraId="6DE36804" w14:textId="77777777" w:rsidR="000510A0" w:rsidRDefault="00314E6A">
            <w:pPr>
              <w:spacing w:line="360" w:lineRule="auto"/>
              <w:rPr>
                <w:rFonts w:cs="Calibri"/>
              </w:rPr>
            </w:pPr>
            <w:r>
              <w:rPr>
                <w:rFonts w:cs="Calibri"/>
              </w:rPr>
              <w:t>α. βούληση</w:t>
            </w:r>
          </w:p>
          <w:p w14:paraId="481A525F" w14:textId="77777777" w:rsidR="000510A0" w:rsidRDefault="00314E6A">
            <w:pPr>
              <w:spacing w:line="360" w:lineRule="auto"/>
              <w:rPr>
                <w:rFonts w:cs="Calibri"/>
              </w:rPr>
            </w:pPr>
            <w:r>
              <w:rPr>
                <w:rFonts w:cs="Calibri"/>
              </w:rPr>
              <w:t>β. διοίκηση</w:t>
            </w:r>
          </w:p>
          <w:p w14:paraId="34D6D629" w14:textId="77777777" w:rsidR="000510A0" w:rsidRDefault="00314E6A">
            <w:pPr>
              <w:spacing w:line="360" w:lineRule="auto"/>
              <w:rPr>
                <w:rFonts w:cs="Calibri"/>
              </w:rPr>
            </w:pPr>
            <w:r>
              <w:rPr>
                <w:rFonts w:cs="Calibri"/>
              </w:rPr>
              <w:t>γ. ικανότητα</w:t>
            </w:r>
          </w:p>
          <w:p w14:paraId="30E2BFF5" w14:textId="77777777" w:rsidR="000510A0" w:rsidRDefault="00314E6A">
            <w:pPr>
              <w:spacing w:line="360" w:lineRule="auto"/>
              <w:rPr>
                <w:rFonts w:cs="Calibri"/>
              </w:rPr>
            </w:pPr>
            <w:r>
              <w:rPr>
                <w:rFonts w:cs="Calibri"/>
              </w:rPr>
              <w:t>δ. αναβάτης</w:t>
            </w:r>
          </w:p>
          <w:p w14:paraId="05EAE469" w14:textId="77777777" w:rsidR="000510A0" w:rsidRDefault="00314E6A">
            <w:pPr>
              <w:spacing w:line="360" w:lineRule="auto"/>
              <w:rPr>
                <w:rFonts w:cs="Calibri"/>
              </w:rPr>
            </w:pPr>
            <w:r>
              <w:rPr>
                <w:rFonts w:cs="Calibri"/>
              </w:rPr>
              <w:t>ε. ζωντανός</w:t>
            </w:r>
          </w:p>
          <w:p w14:paraId="1F4951C9" w14:textId="77777777" w:rsidR="000510A0" w:rsidRDefault="00314E6A">
            <w:pPr>
              <w:spacing w:line="360" w:lineRule="auto"/>
              <w:rPr>
                <w:rFonts w:cs="Calibri"/>
              </w:rPr>
            </w:pPr>
            <w:r>
              <w:rPr>
                <w:rFonts w:cs="Calibri"/>
              </w:rPr>
              <w:t xml:space="preserve">ζ. </w:t>
            </w:r>
            <w:r>
              <w:rPr>
                <w:rFonts w:cs="Calibri"/>
              </w:rPr>
              <w:t>καταφατικός</w:t>
            </w:r>
          </w:p>
          <w:p w14:paraId="5AD343FD" w14:textId="360D4F14" w:rsidR="000510A0" w:rsidRDefault="00314E6A">
            <w:pPr>
              <w:spacing w:line="360" w:lineRule="auto"/>
              <w:rPr>
                <w:rFonts w:cs="Calibri"/>
              </w:rPr>
            </w:pPr>
            <w:r>
              <w:rPr>
                <w:rFonts w:cs="Calibri"/>
              </w:rPr>
              <w:t xml:space="preserve">η. </w:t>
            </w:r>
            <w:r w:rsidR="008A7FF7">
              <w:rPr>
                <w:rFonts w:cs="Calibri"/>
              </w:rPr>
              <w:t>κατ</w:t>
            </w:r>
            <w:r>
              <w:rPr>
                <w:rFonts w:cs="Calibri"/>
              </w:rPr>
              <w:t>αβολή</w:t>
            </w:r>
          </w:p>
        </w:tc>
      </w:tr>
    </w:tbl>
    <w:p w14:paraId="35787D53" w14:textId="77777777" w:rsidR="000510A0" w:rsidRDefault="00314E6A">
      <w:pPr>
        <w:spacing w:line="360" w:lineRule="auto"/>
        <w:jc w:val="right"/>
        <w:rPr>
          <w:rFonts w:eastAsia="Segoe UI" w:cs="Calibri"/>
          <w:color w:val="000000"/>
        </w:rPr>
      </w:pPr>
      <w:r>
        <w:rPr>
          <w:rFonts w:eastAsia="Segoe UI" w:cs="Calibri"/>
          <w:b/>
          <w:bCs/>
          <w:color w:val="000000"/>
        </w:rPr>
        <w:t>Μονάδες 10</w:t>
      </w:r>
    </w:p>
    <w:sectPr w:rsidR="000510A0">
      <w:headerReference w:type="even" r:id="rId7"/>
      <w:headerReference w:type="default" r:id="rId8"/>
      <w:footerReference w:type="even" r:id="rId9"/>
      <w:footerReference w:type="default" r:id="rId10"/>
      <w:headerReference w:type="first" r:id="rId11"/>
      <w:footerReference w:type="first" r:id="rId12"/>
      <w:type w:val="continuous"/>
      <w:pgSz w:w="11906" w:h="16838"/>
      <w:pgMar w:top="1411" w:right="1411" w:bottom="1426" w:left="141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BA562" w14:textId="77777777" w:rsidR="00314E6A" w:rsidRDefault="00314E6A">
      <w:pPr>
        <w:spacing w:line="240" w:lineRule="auto"/>
      </w:pPr>
      <w:r>
        <w:separator/>
      </w:r>
    </w:p>
  </w:endnote>
  <w:endnote w:type="continuationSeparator" w:id="0">
    <w:p w14:paraId="4042C2E3" w14:textId="77777777" w:rsidR="00314E6A" w:rsidRDefault="00314E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1"/>
    <w:family w:val="swiss"/>
    <w:pitch w:val="default"/>
    <w:sig w:usb0="E1002EFF" w:usb1="C000605B" w:usb2="00000029" w:usb3="00000000" w:csb0="200101FF" w:csb1="20280000"/>
  </w:font>
  <w:font w:name="Segoe UI">
    <w:panose1 w:val="020B0502040204020203"/>
    <w:charset w:val="A1"/>
    <w:family w:val="swiss"/>
    <w:pitch w:val="default"/>
    <w:sig w:usb0="E4002EFF" w:usb1="C000E47F" w:usb2="00000009" w:usb3="00000000" w:csb0="2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4C004" w14:textId="77777777" w:rsidR="008A7FF7" w:rsidRDefault="008A7FF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EBBAE" w14:textId="121EEE5C" w:rsidR="000510A0" w:rsidRDefault="000510A0">
    <w:pPr>
      <w:pStyle w:val="a4"/>
      <w:jc w:val="center"/>
    </w:pPr>
  </w:p>
  <w:p w14:paraId="4FA2D1B6" w14:textId="77777777" w:rsidR="000510A0" w:rsidRDefault="000510A0">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F0F08" w14:textId="77777777" w:rsidR="008A7FF7" w:rsidRDefault="008A7FF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05A03" w14:textId="77777777" w:rsidR="00314E6A" w:rsidRDefault="00314E6A">
      <w:r>
        <w:separator/>
      </w:r>
    </w:p>
  </w:footnote>
  <w:footnote w:type="continuationSeparator" w:id="0">
    <w:p w14:paraId="4BC1014D" w14:textId="77777777" w:rsidR="00314E6A" w:rsidRDefault="00314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1231F" w14:textId="77777777" w:rsidR="008A7FF7" w:rsidRDefault="008A7FF7">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42EEA" w14:textId="77777777" w:rsidR="008A7FF7" w:rsidRDefault="008A7FF7">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F36B3" w14:textId="77777777" w:rsidR="008A7FF7" w:rsidRDefault="008A7FF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879DE"/>
    <w:multiLevelType w:val="multilevel"/>
    <w:tmpl w:val="190879DE"/>
    <w:lvl w:ilvl="0">
      <w:start w:val="1"/>
      <w:numFmt w:val="decimal"/>
      <w:lvlText w:val="%1."/>
      <w:lvlJc w:val="left"/>
      <w:pPr>
        <w:ind w:left="360" w:hanging="360"/>
      </w:pPr>
      <w:rPr>
        <w:rFonts w:ascii="Calibri" w:hAnsi="Calibri" w:cstheme="minorHAnsi" w:hint="default"/>
        <w:sz w:val="24"/>
        <w:szCs w:val="24"/>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 w15:restartNumberingAfterBreak="0">
    <w:nsid w:val="41D301D1"/>
    <w:multiLevelType w:val="multilevel"/>
    <w:tmpl w:val="41D301D1"/>
    <w:lvl w:ilvl="0">
      <w:start w:val="1"/>
      <w:numFmt w:val="decimal"/>
      <w:lvlText w:val="%1."/>
      <w:lvlJc w:val="left"/>
      <w:pPr>
        <w:ind w:left="840" w:hanging="360"/>
      </w:pPr>
      <w:rPr>
        <w:rFonts w:asciiTheme="minorHAnsi" w:hAnsiTheme="minorHAnsi" w:cstheme="minorHAnsi" w:hint="default"/>
        <w:b/>
        <w:bCs/>
        <w:i w:val="0"/>
        <w:iCs/>
      </w:rPr>
    </w:lvl>
    <w:lvl w:ilvl="1">
      <w:start w:val="1"/>
      <w:numFmt w:val="lowerLetter"/>
      <w:lvlText w:val="%2."/>
      <w:lvlJc w:val="left"/>
      <w:pPr>
        <w:ind w:left="1560" w:hanging="360"/>
      </w:pPr>
      <w:rPr>
        <w:rFonts w:ascii="Times New Roman" w:hAnsi="Times New Roman" w:cs="Times New Roman" w:hint="default"/>
      </w:rPr>
    </w:lvl>
    <w:lvl w:ilvl="2">
      <w:start w:val="1"/>
      <w:numFmt w:val="lowerRoman"/>
      <w:lvlText w:val="%3."/>
      <w:lvlJc w:val="right"/>
      <w:pPr>
        <w:ind w:left="2280" w:hanging="180"/>
      </w:pPr>
      <w:rPr>
        <w:rFonts w:ascii="Times New Roman" w:hAnsi="Times New Roman" w:cs="Times New Roman" w:hint="default"/>
      </w:rPr>
    </w:lvl>
    <w:lvl w:ilvl="3">
      <w:start w:val="1"/>
      <w:numFmt w:val="decimal"/>
      <w:lvlText w:val="%4."/>
      <w:lvlJc w:val="left"/>
      <w:pPr>
        <w:ind w:left="3000" w:hanging="360"/>
      </w:pPr>
      <w:rPr>
        <w:rFonts w:ascii="Times New Roman" w:hAnsi="Times New Roman" w:cs="Times New Roman" w:hint="default"/>
      </w:rPr>
    </w:lvl>
    <w:lvl w:ilvl="4">
      <w:start w:val="1"/>
      <w:numFmt w:val="lowerLetter"/>
      <w:lvlText w:val="%5."/>
      <w:lvlJc w:val="left"/>
      <w:pPr>
        <w:ind w:left="3720" w:hanging="360"/>
      </w:pPr>
      <w:rPr>
        <w:rFonts w:ascii="Times New Roman" w:hAnsi="Times New Roman" w:cs="Times New Roman" w:hint="default"/>
      </w:rPr>
    </w:lvl>
    <w:lvl w:ilvl="5">
      <w:start w:val="1"/>
      <w:numFmt w:val="lowerRoman"/>
      <w:lvlText w:val="%6."/>
      <w:lvlJc w:val="right"/>
      <w:pPr>
        <w:ind w:left="4440" w:hanging="180"/>
      </w:pPr>
      <w:rPr>
        <w:rFonts w:ascii="Times New Roman" w:hAnsi="Times New Roman" w:cs="Times New Roman" w:hint="default"/>
      </w:rPr>
    </w:lvl>
    <w:lvl w:ilvl="6">
      <w:start w:val="1"/>
      <w:numFmt w:val="decimal"/>
      <w:lvlText w:val="%7."/>
      <w:lvlJc w:val="left"/>
      <w:pPr>
        <w:ind w:left="5160" w:hanging="360"/>
      </w:pPr>
      <w:rPr>
        <w:rFonts w:ascii="Times New Roman" w:hAnsi="Times New Roman" w:cs="Times New Roman" w:hint="default"/>
      </w:rPr>
    </w:lvl>
    <w:lvl w:ilvl="7">
      <w:start w:val="1"/>
      <w:numFmt w:val="lowerLetter"/>
      <w:lvlText w:val="%8."/>
      <w:lvlJc w:val="left"/>
      <w:pPr>
        <w:ind w:left="5880" w:hanging="360"/>
      </w:pPr>
      <w:rPr>
        <w:rFonts w:ascii="Times New Roman" w:hAnsi="Times New Roman" w:cs="Times New Roman" w:hint="default"/>
      </w:rPr>
    </w:lvl>
    <w:lvl w:ilvl="8">
      <w:start w:val="1"/>
      <w:numFmt w:val="lowerRoman"/>
      <w:lvlText w:val="%9."/>
      <w:lvlJc w:val="right"/>
      <w:pPr>
        <w:ind w:left="6600" w:hanging="180"/>
      </w:pPr>
      <w:rPr>
        <w:rFonts w:ascii="Times New Roman" w:hAnsi="Times New Roman" w:cs="Times New Roman" w:hint="default"/>
      </w:rPr>
    </w:lvl>
  </w:abstractNum>
  <w:abstractNum w:abstractNumId="2" w15:restartNumberingAfterBreak="0">
    <w:nsid w:val="70A54241"/>
    <w:multiLevelType w:val="multilevel"/>
    <w:tmpl w:val="70A54241"/>
    <w:lvl w:ilvl="0">
      <w:start w:val="1"/>
      <w:numFmt w:val="decimal"/>
      <w:lvlText w:val="%1."/>
      <w:lvlJc w:val="left"/>
      <w:pPr>
        <w:ind w:left="360" w:hanging="360"/>
      </w:pPr>
      <w:rPr>
        <w:rFonts w:asciiTheme="minorHAnsi" w:hAnsiTheme="minorHAnsi" w:cstheme="minorHAnsi" w:hint="default"/>
        <w:b w:val="0"/>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C5D"/>
    <w:rsid w:val="00001027"/>
    <w:rsid w:val="000368DB"/>
    <w:rsid w:val="000510A0"/>
    <w:rsid w:val="00062E02"/>
    <w:rsid w:val="0008280F"/>
    <w:rsid w:val="000B6524"/>
    <w:rsid w:val="000D3102"/>
    <w:rsid w:val="00137322"/>
    <w:rsid w:val="00251FD9"/>
    <w:rsid w:val="00262E5C"/>
    <w:rsid w:val="0027364F"/>
    <w:rsid w:val="00273B96"/>
    <w:rsid w:val="002E6131"/>
    <w:rsid w:val="00314E6A"/>
    <w:rsid w:val="003819B3"/>
    <w:rsid w:val="004B712F"/>
    <w:rsid w:val="004D7B15"/>
    <w:rsid w:val="00503AD4"/>
    <w:rsid w:val="00597CC9"/>
    <w:rsid w:val="005C7A0E"/>
    <w:rsid w:val="00620C8C"/>
    <w:rsid w:val="00656031"/>
    <w:rsid w:val="00663CA6"/>
    <w:rsid w:val="00697D7F"/>
    <w:rsid w:val="006B3325"/>
    <w:rsid w:val="006B5BFC"/>
    <w:rsid w:val="006C7075"/>
    <w:rsid w:val="00765E97"/>
    <w:rsid w:val="008A7FF7"/>
    <w:rsid w:val="008C48C2"/>
    <w:rsid w:val="00913BC9"/>
    <w:rsid w:val="0096633C"/>
    <w:rsid w:val="009A6CEB"/>
    <w:rsid w:val="009E5EAF"/>
    <w:rsid w:val="009F7151"/>
    <w:rsid w:val="00A86268"/>
    <w:rsid w:val="00AC2251"/>
    <w:rsid w:val="00AE0698"/>
    <w:rsid w:val="00BA0BF1"/>
    <w:rsid w:val="00BB7288"/>
    <w:rsid w:val="00BF16FA"/>
    <w:rsid w:val="00C30202"/>
    <w:rsid w:val="00C43C5D"/>
    <w:rsid w:val="00D52FA2"/>
    <w:rsid w:val="00D60953"/>
    <w:rsid w:val="00D9501D"/>
    <w:rsid w:val="00DA2E49"/>
    <w:rsid w:val="00EB46DA"/>
    <w:rsid w:val="00ED4A74"/>
    <w:rsid w:val="00FD717C"/>
    <w:rsid w:val="05EB4740"/>
    <w:rsid w:val="07A112DA"/>
    <w:rsid w:val="0B7029BC"/>
    <w:rsid w:val="15042EA8"/>
    <w:rsid w:val="21087ACC"/>
    <w:rsid w:val="31083FA3"/>
    <w:rsid w:val="33B53A81"/>
    <w:rsid w:val="49DE5B2D"/>
    <w:rsid w:val="4C635F6B"/>
    <w:rsid w:val="50C04E68"/>
    <w:rsid w:val="55633D6A"/>
    <w:rsid w:val="59FB60E6"/>
    <w:rsid w:val="63CF1424"/>
    <w:rsid w:val="67077B6E"/>
    <w:rsid w:val="6EA231BE"/>
    <w:rsid w:val="71755DD4"/>
    <w:rsid w:val="745F4D60"/>
    <w:rsid w:val="7DED4A59"/>
  </w:rsids>
  <m:mathPr>
    <m:mathFont m:val="Cambria Math"/>
    <m:brkBin m:val="before"/>
    <m:brkBinSub m:val="--"/>
    <m:smallFrac/>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83F1763"/>
  <w15:docId w15:val="{DDC1E87A-4EFA-4D11-B191-3612BF765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3" w:lineRule="auto"/>
      <w:jc w:val="both"/>
    </w:pPr>
    <w:rPr>
      <w:rFonts w:ascii="Calibri" w:eastAsia="Times New Roman" w:hAnsi="Calibri" w:cs="Times New Roman"/>
      <w:sz w:val="24"/>
      <w:szCs w:val="24"/>
    </w:rPr>
  </w:style>
  <w:style w:type="paragraph" w:styleId="2">
    <w:name w:val="heading 2"/>
    <w:basedOn w:val="a"/>
    <w:next w:val="a"/>
    <w:link w:val="2Char"/>
    <w:uiPriority w:val="99"/>
    <w:qFormat/>
    <w:pPr>
      <w:keepNext/>
      <w:keepLines/>
      <w:widowControl w:val="0"/>
      <w:spacing w:before="40" w:after="100" w:afterAutospacing="1"/>
      <w:outlineLvl w:val="1"/>
    </w:pPr>
    <w:rPr>
      <w:rFonts w:ascii="Calibri Light" w:eastAsia="SimSun" w:hAnsi="Calibri Light"/>
      <w:color w:val="2E75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rFonts w:ascii="Tahoma" w:hAnsi="Tahoma" w:cs="Tahoma"/>
      <w:sz w:val="16"/>
      <w:szCs w:val="16"/>
    </w:rPr>
  </w:style>
  <w:style w:type="paragraph" w:styleId="a4">
    <w:name w:val="footer"/>
    <w:basedOn w:val="a"/>
    <w:link w:val="Char0"/>
    <w:uiPriority w:val="99"/>
    <w:unhideWhenUsed/>
    <w:qFormat/>
    <w:pPr>
      <w:tabs>
        <w:tab w:val="center" w:pos="4153"/>
        <w:tab w:val="right" w:pos="8306"/>
      </w:tabs>
      <w:spacing w:line="240" w:lineRule="auto"/>
    </w:pPr>
  </w:style>
  <w:style w:type="paragraph" w:styleId="a5">
    <w:name w:val="header"/>
    <w:basedOn w:val="a"/>
    <w:link w:val="Char1"/>
    <w:uiPriority w:val="99"/>
    <w:unhideWhenUsed/>
    <w:qFormat/>
    <w:pPr>
      <w:tabs>
        <w:tab w:val="center" w:pos="4153"/>
        <w:tab w:val="right" w:pos="8306"/>
      </w:tabs>
      <w:spacing w:line="240" w:lineRule="auto"/>
    </w:pPr>
  </w:style>
  <w:style w:type="paragraph" w:styleId="Web">
    <w:name w:val="Normal (Web)"/>
    <w:basedOn w:val="a"/>
    <w:uiPriority w:val="99"/>
    <w:unhideWhenUsed/>
    <w:qFormat/>
    <w:pPr>
      <w:spacing w:before="100" w:beforeAutospacing="1" w:after="100" w:afterAutospacing="1" w:line="240" w:lineRule="auto"/>
    </w:pPr>
    <w:rPr>
      <w:rFonts w:ascii="Times New Roman" w:hAnsi="Times New Roman"/>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se">
    <w:name w:val="verse"/>
    <w:basedOn w:val="a0"/>
    <w:qFormat/>
  </w:style>
  <w:style w:type="character" w:customStyle="1" w:styleId="Char1">
    <w:name w:val="Κεφαλίδα Char"/>
    <w:basedOn w:val="a0"/>
    <w:link w:val="a5"/>
    <w:uiPriority w:val="99"/>
    <w:qFormat/>
  </w:style>
  <w:style w:type="character" w:customStyle="1" w:styleId="Char0">
    <w:name w:val="Υποσέλιδο Char"/>
    <w:basedOn w:val="a0"/>
    <w:link w:val="a4"/>
    <w:uiPriority w:val="99"/>
    <w:qFormat/>
  </w:style>
  <w:style w:type="character" w:customStyle="1" w:styleId="Char">
    <w:name w:val="Κείμενο πλαισίου Char"/>
    <w:basedOn w:val="a0"/>
    <w:link w:val="a3"/>
    <w:uiPriority w:val="99"/>
    <w:semiHidden/>
    <w:qFormat/>
    <w:rPr>
      <w:rFonts w:ascii="Tahoma" w:hAnsi="Tahoma" w:cs="Tahoma"/>
      <w:sz w:val="16"/>
      <w:szCs w:val="16"/>
      <w:lang w:eastAsia="en-US"/>
    </w:rPr>
  </w:style>
  <w:style w:type="character" w:customStyle="1" w:styleId="2Char">
    <w:name w:val="Επικεφαλίδα 2 Char"/>
    <w:basedOn w:val="a0"/>
    <w:link w:val="2"/>
    <w:uiPriority w:val="99"/>
    <w:qFormat/>
    <w:rPr>
      <w:rFonts w:ascii="Calibri Light" w:eastAsia="SimSun" w:hAnsi="Calibri Light" w:cs="Times New Roman"/>
      <w:color w:val="2E75B5"/>
      <w:sz w:val="26"/>
      <w:szCs w:val="26"/>
    </w:rPr>
  </w:style>
  <w:style w:type="paragraph" w:styleId="a7">
    <w:name w:val="List Paragraph"/>
    <w:basedOn w:val="a"/>
    <w:uiPriority w:val="99"/>
    <w:qFormat/>
    <w:pPr>
      <w:spacing w:before="100" w:beforeAutospacing="1" w:after="200"/>
      <w:ind w:left="720"/>
      <w:contextualSpacing/>
      <w:jc w:val="left"/>
    </w:pPr>
  </w:style>
  <w:style w:type="character" w:customStyle="1" w:styleId="15">
    <w:name w:val="15"/>
    <w:basedOn w:val="a0"/>
    <w:qFormat/>
    <w:rPr>
      <w:rFonts w:ascii="Calibri" w:hAnsi="Calibri" w:cs="Calibri"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4261</Characters>
  <Application>Microsoft Office Word</Application>
  <DocSecurity>0</DocSecurity>
  <Lines>35</Lines>
  <Paragraphs>10</Paragraphs>
  <ScaleCrop>false</ScaleCrop>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Konstantinos</dc:creator>
  <cp:lastModifiedBy>ΙΩΑΝΝΗΣ ΠΑΝΑΓΙΩΤΗΣ ΑΜΠΕΛΑΣ</cp:lastModifiedBy>
  <cp:revision>2</cp:revision>
  <dcterms:created xsi:type="dcterms:W3CDTF">2022-12-18T13:58:00Z</dcterms:created>
  <dcterms:modified xsi:type="dcterms:W3CDTF">2022-12-18T13:58:00Z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2A15C82CE1BA4C2281E7A3EF4C4C843F</vt:lpwstr>
  </property>
</Properties>
</file>