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059" w:rsidRDefault="009F5B3D" w:rsidP="005C1C8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</w:p>
    <w:p w:rsidR="00637059" w:rsidRDefault="009F5B3D" w:rsidP="005C1C8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Οι πληροφορίες που συλλέγονται από το ιστορικό μιας οικογένειας για έναν ορισμένο χαρακτήρα αναπαριστώνται σε ένα γενεαλογικό </w:t>
      </w:r>
      <w:r>
        <w:rPr>
          <w:b/>
          <w:sz w:val="24"/>
          <w:szCs w:val="24"/>
        </w:rPr>
        <w:t>δέντρο</w:t>
      </w:r>
      <w:r>
        <w:rPr>
          <w:b/>
          <w:sz w:val="24"/>
          <w:szCs w:val="24"/>
        </w:rPr>
        <w:t xml:space="preserve">, που περιγράφει τις σχέσεις γονέων και παιδιών </w:t>
      </w:r>
      <w:r>
        <w:rPr>
          <w:b/>
          <w:sz w:val="24"/>
          <w:szCs w:val="24"/>
        </w:rPr>
        <w:t>για</w:t>
      </w:r>
      <w:r>
        <w:rPr>
          <w:b/>
          <w:sz w:val="24"/>
          <w:szCs w:val="24"/>
        </w:rPr>
        <w:t xml:space="preserve"> πολλές γενιές. Στο ακόλουθο γενεαλογικό δέντρο μελετάται ο τρόπος κληρονόμησης του μονογονιδιακού χαρακτηριστικού της μερικής αχρωματοψίας </w:t>
      </w:r>
      <w:r>
        <w:rPr>
          <w:b/>
          <w:sz w:val="24"/>
          <w:szCs w:val="24"/>
        </w:rPr>
        <w:t>στο πράσινο και κόκκινο χρώμα</w:t>
      </w:r>
      <w:r>
        <w:rPr>
          <w:b/>
          <w:sz w:val="24"/>
          <w:szCs w:val="24"/>
        </w:rPr>
        <w:t xml:space="preserve"> στα μέλη των απεικονιζόμενων οικογενειών. </w:t>
      </w:r>
    </w:p>
    <w:p w:rsidR="00637059" w:rsidRDefault="009F5B3D" w:rsidP="005C1C83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837185" cy="1293519"/>
            <wp:effectExtent l="0" t="0" r="0" b="1905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6106" cy="1326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7059" w:rsidRDefault="009F5B3D" w:rsidP="005C1C8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α. Να γράψετε τους γονότυπους των ατόμων</w:t>
      </w:r>
      <w:r>
        <w:rPr>
          <w:sz w:val="24"/>
          <w:szCs w:val="24"/>
        </w:rPr>
        <w:t xml:space="preserve"> Ι3 και Ι4 (μονάδες 2) και να δικαιολογήσετε την απάντηση σας (μονάδες 2). Να αναφέρετε </w:t>
      </w:r>
      <w:r>
        <w:rPr>
          <w:sz w:val="24"/>
          <w:szCs w:val="24"/>
        </w:rPr>
        <w:t>άλλη μία ασθένεια</w:t>
      </w:r>
      <w:r>
        <w:rPr>
          <w:sz w:val="24"/>
          <w:szCs w:val="24"/>
        </w:rPr>
        <w:t xml:space="preserve"> που </w:t>
      </w:r>
      <w:r>
        <w:rPr>
          <w:sz w:val="24"/>
          <w:szCs w:val="24"/>
        </w:rPr>
        <w:t>ακολουθεί</w:t>
      </w:r>
      <w:r>
        <w:rPr>
          <w:sz w:val="24"/>
          <w:szCs w:val="24"/>
        </w:rPr>
        <w:t xml:space="preserve"> το </w:t>
      </w:r>
      <w:r>
        <w:rPr>
          <w:sz w:val="24"/>
          <w:szCs w:val="24"/>
        </w:rPr>
        <w:t xml:space="preserve">ίδιο </w:t>
      </w:r>
      <w:r>
        <w:rPr>
          <w:sz w:val="24"/>
          <w:szCs w:val="24"/>
        </w:rPr>
        <w:t>πρότυπο</w:t>
      </w:r>
      <w:r>
        <w:rPr>
          <w:sz w:val="24"/>
          <w:szCs w:val="24"/>
        </w:rPr>
        <w:t xml:space="preserve"> κληρονομικότητας με τη μερι</w:t>
      </w:r>
      <w:r>
        <w:rPr>
          <w:sz w:val="24"/>
          <w:szCs w:val="24"/>
        </w:rPr>
        <w:t xml:space="preserve">κή </w:t>
      </w:r>
      <w:r>
        <w:rPr>
          <w:sz w:val="24"/>
          <w:szCs w:val="24"/>
        </w:rPr>
        <w:t>αχρωματοψία στο πράσινο και κόκκινο χρώμα (μονάδες 2).</w:t>
      </w:r>
    </w:p>
    <w:p w:rsidR="00637059" w:rsidRDefault="009F5B3D" w:rsidP="005C1C8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β. Εάν υποθέσουμε ότι το άτομο ΙΙΙ</w:t>
      </w:r>
      <w:r>
        <w:rPr>
          <w:sz w:val="24"/>
          <w:szCs w:val="24"/>
        </w:rPr>
        <w:t>2 είναι στείρο λόγω μη φυσιολογικ</w:t>
      </w:r>
      <w:r>
        <w:rPr>
          <w:sz w:val="24"/>
          <w:szCs w:val="24"/>
        </w:rPr>
        <w:t>ού αριθμού χρωμοσωμάτων</w:t>
      </w:r>
      <w:r>
        <w:rPr>
          <w:sz w:val="24"/>
          <w:szCs w:val="24"/>
        </w:rPr>
        <w:t xml:space="preserve">, να υποδείξετε </w:t>
      </w:r>
      <w:r>
        <w:rPr>
          <w:sz w:val="24"/>
          <w:szCs w:val="24"/>
        </w:rPr>
        <w:t>έναν πιθανό μηχανισμό</w:t>
      </w:r>
      <w:r>
        <w:rPr>
          <w:sz w:val="24"/>
          <w:szCs w:val="24"/>
        </w:rPr>
        <w:t xml:space="preserve"> που μπορεί να εξηγήσει την γέννηση του συγκεκριμένου ατόμου Να μην ληφθεί υπόψη η περίπτωση γονιδιακής μετάλλαξης </w:t>
      </w:r>
      <w:r>
        <w:rPr>
          <w:sz w:val="24"/>
          <w:szCs w:val="24"/>
        </w:rPr>
        <w:t xml:space="preserve">(μονάδες 3). </w:t>
      </w:r>
    </w:p>
    <w:p w:rsidR="00637059" w:rsidRDefault="009F5B3D" w:rsidP="005C1C8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γ. Πόσα αντίγραφα του γονιδίου, τη</w:t>
      </w:r>
      <w:r>
        <w:rPr>
          <w:sz w:val="24"/>
          <w:szCs w:val="24"/>
        </w:rPr>
        <w:t>ς μερικής αχρωματοψίας, πιστεύετε ότι υπάρχουν στα σωματικά κύτταρα του ατόμου ΙΙΙ2 κατά την διάρκεια την μετάφασης τη</w:t>
      </w:r>
      <w:r>
        <w:rPr>
          <w:sz w:val="24"/>
          <w:szCs w:val="24"/>
        </w:rPr>
        <w:t>ς μίτωσης ενός σωματικού του κυττάρου</w:t>
      </w:r>
      <w:r>
        <w:rPr>
          <w:sz w:val="24"/>
          <w:szCs w:val="24"/>
        </w:rPr>
        <w:t xml:space="preserve"> (μονάδ</w:t>
      </w:r>
      <w:r>
        <w:rPr>
          <w:sz w:val="24"/>
          <w:szCs w:val="24"/>
        </w:rPr>
        <w:t>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); Να δικαιολογήσετε την απάντησή σας (μονάδες 2). </w:t>
      </w:r>
    </w:p>
    <w:p w:rsidR="00637059" w:rsidRDefault="009F5B3D" w:rsidP="005C1C83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:rsidR="00637059" w:rsidRDefault="0097026B" w:rsidP="005C1C83">
      <w:pPr>
        <w:spacing w:line="360" w:lineRule="auto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9A86293" wp14:editId="1BDA65BD">
            <wp:simplePos x="0" y="0"/>
            <wp:positionH relativeFrom="column">
              <wp:posOffset>2811780</wp:posOffset>
            </wp:positionH>
            <wp:positionV relativeFrom="paragraph">
              <wp:posOffset>41371</wp:posOffset>
            </wp:positionV>
            <wp:extent cx="2886075" cy="2343150"/>
            <wp:effectExtent l="0" t="0" r="0" b="0"/>
            <wp:wrapSquare wrapText="bothSides" distT="0" distB="0" distL="114300" distR="11430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343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F5B3D">
        <w:rPr>
          <w:b/>
          <w:sz w:val="24"/>
          <w:szCs w:val="24"/>
        </w:rPr>
        <w:t xml:space="preserve">4.2 Στην παρακείμενη εικόνα </w:t>
      </w:r>
      <w:r w:rsidR="009F5B3D">
        <w:rPr>
          <w:b/>
          <w:sz w:val="24"/>
          <w:szCs w:val="24"/>
        </w:rPr>
        <w:t xml:space="preserve">απεικονίζεται μια βιολογική διαδικασία σε ένα κύτταρο. Για την πραγματοποίηση της συμμετέχουν πέντε διαφορετικά μόρια ή δομές (1-5). </w:t>
      </w:r>
    </w:p>
    <w:p w:rsidR="00637059" w:rsidRDefault="00637059" w:rsidP="005C1C83">
      <w:pPr>
        <w:spacing w:line="360" w:lineRule="auto"/>
        <w:rPr>
          <w:b/>
          <w:sz w:val="24"/>
          <w:szCs w:val="24"/>
        </w:rPr>
      </w:pPr>
    </w:p>
    <w:p w:rsidR="00637059" w:rsidRDefault="00637059" w:rsidP="005C1C83">
      <w:pPr>
        <w:spacing w:line="360" w:lineRule="auto"/>
        <w:rPr>
          <w:b/>
          <w:sz w:val="24"/>
          <w:szCs w:val="24"/>
        </w:rPr>
      </w:pPr>
    </w:p>
    <w:p w:rsidR="00637059" w:rsidRDefault="00637059" w:rsidP="005C1C83">
      <w:pPr>
        <w:spacing w:line="360" w:lineRule="auto"/>
        <w:rPr>
          <w:b/>
          <w:sz w:val="24"/>
          <w:szCs w:val="24"/>
        </w:rPr>
      </w:pPr>
    </w:p>
    <w:p w:rsidR="00637059" w:rsidRDefault="00637059" w:rsidP="005C1C83">
      <w:pPr>
        <w:spacing w:line="360" w:lineRule="auto"/>
        <w:rPr>
          <w:b/>
          <w:sz w:val="24"/>
          <w:szCs w:val="24"/>
        </w:rPr>
      </w:pPr>
    </w:p>
    <w:p w:rsidR="00637059" w:rsidRDefault="009F5B3D" w:rsidP="005C1C83">
      <w:pPr>
        <w:spacing w:line="360" w:lineRule="auto"/>
        <w:rPr>
          <w:sz w:val="24"/>
          <w:szCs w:val="24"/>
        </w:rPr>
      </w:pPr>
      <w:bookmarkStart w:id="1" w:name="_heading=h.30j0zll" w:colFirst="0" w:colLast="0"/>
      <w:bookmarkEnd w:id="1"/>
      <w:r>
        <w:rPr>
          <w:sz w:val="24"/>
          <w:szCs w:val="24"/>
        </w:rPr>
        <w:lastRenderedPageBreak/>
        <w:t>α. Να ονομάσετε την βιολογική διαδικασία που παρατηρείτε (μονάδα 1). Να γράψετε τα μόρια ή τις δομές στα/στις οποία/</w:t>
      </w:r>
      <w:r>
        <w:rPr>
          <w:sz w:val="24"/>
          <w:szCs w:val="24"/>
        </w:rPr>
        <w:t>οποίες αντιστοιχούν οι αριθμοί 1</w:t>
      </w:r>
      <w:r>
        <w:rPr>
          <w:sz w:val="24"/>
          <w:szCs w:val="24"/>
        </w:rPr>
        <w:t xml:space="preserve"> έως 5 </w:t>
      </w:r>
      <w:r>
        <w:rPr>
          <w:sz w:val="24"/>
          <w:szCs w:val="24"/>
        </w:rPr>
        <w:t>(μονάδες 5).</w:t>
      </w:r>
    </w:p>
    <w:p w:rsidR="00637059" w:rsidRDefault="009F5B3D" w:rsidP="005C1C8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β. Να αναλύσετε </w:t>
      </w:r>
      <w:r>
        <w:rPr>
          <w:sz w:val="24"/>
          <w:szCs w:val="24"/>
        </w:rPr>
        <w:t>π</w:t>
      </w:r>
      <w:r>
        <w:rPr>
          <w:sz w:val="24"/>
          <w:szCs w:val="24"/>
        </w:rPr>
        <w:t xml:space="preserve">οια βήματα της γονιδιακής έκφρασης απαιτούνται συνολικά για την δημιουργία του μορίου 2 (μονάδες </w:t>
      </w:r>
      <w:r>
        <w:rPr>
          <w:sz w:val="24"/>
          <w:szCs w:val="24"/>
        </w:rPr>
        <w:t xml:space="preserve">5) και να </w:t>
      </w:r>
      <w:r>
        <w:rPr>
          <w:sz w:val="24"/>
          <w:szCs w:val="24"/>
        </w:rPr>
        <w:t xml:space="preserve">γράψετε το επόμενο </w:t>
      </w:r>
      <w:proofErr w:type="spellStart"/>
      <w:r>
        <w:rPr>
          <w:sz w:val="24"/>
          <w:szCs w:val="24"/>
        </w:rPr>
        <w:t>αντι</w:t>
      </w:r>
      <w:proofErr w:type="spellEnd"/>
      <w:r>
        <w:rPr>
          <w:sz w:val="24"/>
          <w:szCs w:val="24"/>
        </w:rPr>
        <w:t xml:space="preserve">-κωδικόνιο που θα </w:t>
      </w:r>
      <w:r>
        <w:rPr>
          <w:sz w:val="24"/>
          <w:szCs w:val="24"/>
        </w:rPr>
        <w:t>τοποθετηθεί στη δεύτερη θέση του ριβοσώ</w:t>
      </w:r>
      <w:r>
        <w:rPr>
          <w:sz w:val="24"/>
          <w:szCs w:val="24"/>
        </w:rPr>
        <w:t>ματος με</w:t>
      </w:r>
      <w:r>
        <w:rPr>
          <w:sz w:val="24"/>
          <w:szCs w:val="24"/>
        </w:rPr>
        <w:t xml:space="preserve"> βάση την εικόνα (μονάδ</w:t>
      </w:r>
      <w:r>
        <w:rPr>
          <w:sz w:val="24"/>
          <w:szCs w:val="24"/>
        </w:rPr>
        <w:t>ες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z w:val="24"/>
          <w:szCs w:val="24"/>
        </w:rPr>
        <w:t>).</w:t>
      </w:r>
    </w:p>
    <w:p w:rsidR="00637059" w:rsidRDefault="009F5B3D" w:rsidP="005C1C83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:rsidR="00637059" w:rsidRDefault="00637059" w:rsidP="005C1C83">
      <w:pPr>
        <w:spacing w:line="360" w:lineRule="auto"/>
        <w:rPr>
          <w:sz w:val="24"/>
          <w:szCs w:val="24"/>
        </w:rPr>
      </w:pPr>
    </w:p>
    <w:sectPr w:rsidR="00637059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MT"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FIndexLight-Regular-Identity-H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59"/>
    <w:rsid w:val="00554F20"/>
    <w:rsid w:val="005C1C83"/>
    <w:rsid w:val="00637059"/>
    <w:rsid w:val="007C34A1"/>
    <w:rsid w:val="0097026B"/>
    <w:rsid w:val="009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00D8"/>
  <w15:docId w15:val="{D6AD26BC-8B3D-4B08-81E5-6844B10E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"/>
    <w:uiPriority w:val="99"/>
    <w:semiHidden/>
    <w:unhideWhenUsed/>
    <w:rsid w:val="002F35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01">
    <w:name w:val="fontstyle01"/>
    <w:basedOn w:val="a0"/>
    <w:rsid w:val="00822450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a5">
    <w:name w:val="Strong"/>
    <w:basedOn w:val="a0"/>
    <w:uiPriority w:val="22"/>
    <w:qFormat/>
    <w:rsid w:val="0048177E"/>
    <w:rPr>
      <w:b/>
      <w:bCs/>
    </w:rPr>
  </w:style>
  <w:style w:type="table" w:styleId="a6">
    <w:name w:val="Table Grid"/>
    <w:basedOn w:val="a1"/>
    <w:uiPriority w:val="39"/>
    <w:rsid w:val="00CA38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8344C4"/>
    <w:rPr>
      <w:i/>
      <w:iCs/>
    </w:rPr>
  </w:style>
  <w:style w:type="paragraph" w:styleId="a8">
    <w:name w:val="Balloon Text"/>
    <w:basedOn w:val="a"/>
    <w:link w:val="Char"/>
    <w:uiPriority w:val="99"/>
    <w:semiHidden/>
    <w:unhideWhenUsed/>
    <w:rsid w:val="007C4B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7C4B5D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a0"/>
    <w:rsid w:val="00236F2F"/>
    <w:rPr>
      <w:rFonts w:ascii="PFIndexLight-Regular-Identity-H" w:hAnsi="PFIndexLight-Regular-Identity-H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ZmLdzep8pVurcBgd+eeFa2P5Ww==">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6</cp:revision>
  <dcterms:created xsi:type="dcterms:W3CDTF">2022-12-12T11:20:00Z</dcterms:created>
  <dcterms:modified xsi:type="dcterms:W3CDTF">2022-12-12T11:37:00Z</dcterms:modified>
</cp:coreProperties>
</file>