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A13" w:rsidRPr="00E40330" w:rsidRDefault="00E21021" w:rsidP="00E21021">
      <w:pPr>
        <w:spacing w:after="0" w:line="360" w:lineRule="auto"/>
        <w:rPr>
          <w:b/>
          <w:sz w:val="24"/>
          <w:u w:val="single"/>
        </w:rPr>
      </w:pPr>
      <w:r w:rsidRPr="00E40330">
        <w:rPr>
          <w:b/>
          <w:sz w:val="24"/>
          <w:u w:val="single"/>
        </w:rPr>
        <w:t>Θέμα 2</w:t>
      </w:r>
      <w:r w:rsidRPr="00E40330">
        <w:rPr>
          <w:b/>
          <w:sz w:val="24"/>
          <w:u w:val="single"/>
          <w:vertAlign w:val="superscript"/>
        </w:rPr>
        <w:t>ο</w:t>
      </w:r>
      <w:r w:rsidRPr="00E40330">
        <w:rPr>
          <w:b/>
          <w:sz w:val="24"/>
          <w:u w:val="single"/>
        </w:rPr>
        <w:t xml:space="preserve"> </w:t>
      </w:r>
    </w:p>
    <w:p w:rsidR="00E21021" w:rsidRDefault="00E21021" w:rsidP="00E21021">
      <w:pPr>
        <w:spacing w:after="0" w:line="360" w:lineRule="auto"/>
        <w:rPr>
          <w:sz w:val="24"/>
        </w:rPr>
      </w:pPr>
      <w:r w:rsidRPr="00E40330">
        <w:rPr>
          <w:b/>
          <w:sz w:val="24"/>
        </w:rPr>
        <w:t>2.1</w:t>
      </w:r>
      <w:r>
        <w:rPr>
          <w:sz w:val="24"/>
        </w:rPr>
        <w:t xml:space="preserve"> </w:t>
      </w:r>
      <w:r w:rsidRPr="00E21021">
        <w:rPr>
          <w:sz w:val="24"/>
        </w:rPr>
        <w:t>Να χαρακτηρίσετε τις προτάσεις που ακολουθούν, γράφοντας στο τετράδιό σας, δίπλα στο αριθμό που αντιστοιχεί σε κάθε πρόταση, τη λέξη Σωστό, αν η πρόταση είναι σωστή, ή τη λέξη Λάθος, αν η πρόταση είναι λανθασμένη.</w:t>
      </w:r>
    </w:p>
    <w:p w:rsidR="00E21021" w:rsidRDefault="00E21021" w:rsidP="00E21021">
      <w:pPr>
        <w:spacing w:after="0" w:line="360" w:lineRule="auto"/>
        <w:rPr>
          <w:sz w:val="24"/>
        </w:rPr>
      </w:pPr>
      <w:r w:rsidRPr="00E40330">
        <w:rPr>
          <w:b/>
          <w:sz w:val="24"/>
        </w:rPr>
        <w:t>1.</w:t>
      </w:r>
      <w:r>
        <w:rPr>
          <w:sz w:val="24"/>
        </w:rPr>
        <w:t xml:space="preserve"> Σε ένα μεγάλο κτίριο (νοσοκομείο)  κάθε ηλεκτροπαραγωγό ζεύγος (Η/Ζ) διαθέτει ένα </w:t>
      </w:r>
      <w:r w:rsidR="00D507C7">
        <w:rPr>
          <w:sz w:val="24"/>
        </w:rPr>
        <w:br/>
        <w:t xml:space="preserve">    </w:t>
      </w:r>
      <w:r>
        <w:rPr>
          <w:sz w:val="24"/>
        </w:rPr>
        <w:t>διακόπτη φορτίου αυτόματο και ένα χειροκίνητο (περίπτωση συντήρησης).</w:t>
      </w:r>
    </w:p>
    <w:p w:rsidR="009E7C40" w:rsidRDefault="009E7C40" w:rsidP="00E21021">
      <w:pPr>
        <w:spacing w:after="0" w:line="360" w:lineRule="auto"/>
        <w:rPr>
          <w:sz w:val="24"/>
        </w:rPr>
      </w:pPr>
      <w:r w:rsidRPr="00E40330">
        <w:rPr>
          <w:b/>
          <w:sz w:val="24"/>
        </w:rPr>
        <w:t>2.</w:t>
      </w:r>
      <w:r>
        <w:rPr>
          <w:sz w:val="24"/>
        </w:rPr>
        <w:t xml:space="preserve"> Σε ένα μεγάλο κτίριο (νοσοκομείο) η τροφοδοσία των μετασχηματιστών γίνεται με </w:t>
      </w:r>
      <w:r w:rsidR="00D507C7">
        <w:rPr>
          <w:sz w:val="24"/>
        </w:rPr>
        <w:br/>
        <w:t xml:space="preserve">   </w:t>
      </w:r>
      <w:r>
        <w:rPr>
          <w:sz w:val="24"/>
        </w:rPr>
        <w:t>μονοπολικά καλώδια των 20</w:t>
      </w:r>
      <w:r w:rsidR="002A731F">
        <w:rPr>
          <w:sz w:val="24"/>
          <w:lang w:val="en-US"/>
        </w:rPr>
        <w:t>kV</w:t>
      </w:r>
      <w:r>
        <w:rPr>
          <w:sz w:val="24"/>
        </w:rPr>
        <w:t>.</w:t>
      </w:r>
    </w:p>
    <w:p w:rsidR="009E7C40" w:rsidRDefault="009E7C40" w:rsidP="00E21021">
      <w:pPr>
        <w:spacing w:after="0" w:line="360" w:lineRule="auto"/>
        <w:rPr>
          <w:sz w:val="24"/>
        </w:rPr>
      </w:pPr>
      <w:r w:rsidRPr="00E40330">
        <w:rPr>
          <w:b/>
          <w:sz w:val="24"/>
        </w:rPr>
        <w:t>3.</w:t>
      </w:r>
      <w:r>
        <w:rPr>
          <w:sz w:val="24"/>
        </w:rPr>
        <w:t xml:space="preserve"> Ο συντελεστής ισχύος (</w:t>
      </w:r>
      <w:proofErr w:type="spellStart"/>
      <w:r>
        <w:rPr>
          <w:sz w:val="24"/>
        </w:rPr>
        <w:t>συνφ</w:t>
      </w:r>
      <w:proofErr w:type="spellEnd"/>
      <w:r>
        <w:rPr>
          <w:sz w:val="24"/>
        </w:rPr>
        <w:t xml:space="preserve">) θα πρέπει να διατηρείται πάνω από 0,5 σε κάθε περιοχή </w:t>
      </w:r>
      <w:r w:rsidR="00D507C7">
        <w:rPr>
          <w:sz w:val="24"/>
        </w:rPr>
        <w:br/>
        <w:t xml:space="preserve">    </w:t>
      </w:r>
      <w:r>
        <w:rPr>
          <w:sz w:val="24"/>
        </w:rPr>
        <w:t>του πίνακα χαμηλής τάσης.</w:t>
      </w:r>
    </w:p>
    <w:p w:rsidR="000B6656" w:rsidRDefault="000B6656" w:rsidP="00E21021">
      <w:pPr>
        <w:spacing w:after="0" w:line="360" w:lineRule="auto"/>
        <w:rPr>
          <w:sz w:val="24"/>
        </w:rPr>
      </w:pPr>
      <w:r w:rsidRPr="00E40330">
        <w:rPr>
          <w:b/>
          <w:sz w:val="24"/>
        </w:rPr>
        <w:t>4.</w:t>
      </w:r>
      <w:r>
        <w:rPr>
          <w:sz w:val="24"/>
        </w:rPr>
        <w:t xml:space="preserve"> Οι μετασχηματιστές σε ένα μεγάλο κτίριο (νοσοκομείο) είναι εφοδιασμένοι με ενιαίο </w:t>
      </w:r>
      <w:r w:rsidR="00D507C7">
        <w:rPr>
          <w:sz w:val="24"/>
        </w:rPr>
        <w:br/>
        <w:t xml:space="preserve">    </w:t>
      </w:r>
      <w:r>
        <w:rPr>
          <w:sz w:val="24"/>
        </w:rPr>
        <w:t>σύστημα επιτήρησης.</w:t>
      </w:r>
    </w:p>
    <w:p w:rsidR="000B6656" w:rsidRDefault="000B6656" w:rsidP="004603F7">
      <w:pPr>
        <w:spacing w:after="0" w:line="360" w:lineRule="auto"/>
        <w:rPr>
          <w:sz w:val="24"/>
        </w:rPr>
      </w:pPr>
      <w:r w:rsidRPr="00E40330">
        <w:rPr>
          <w:b/>
          <w:sz w:val="24"/>
        </w:rPr>
        <w:t>5.</w:t>
      </w:r>
      <w:r>
        <w:rPr>
          <w:sz w:val="24"/>
        </w:rPr>
        <w:t xml:space="preserve"> </w:t>
      </w:r>
      <w:r w:rsidR="004603F7">
        <w:rPr>
          <w:sz w:val="24"/>
        </w:rPr>
        <w:t xml:space="preserve">Το συνολικό ταυτοχρονισμένο φορτίο σε κάθε μετασχηματιστή, υπό κανονικές συνθήκες,   </w:t>
      </w:r>
      <w:r w:rsidR="004603F7">
        <w:rPr>
          <w:sz w:val="24"/>
        </w:rPr>
        <w:br/>
        <w:t xml:space="preserve">     </w:t>
      </w:r>
      <w:bookmarkStart w:id="0" w:name="_GoBack"/>
      <w:bookmarkEnd w:id="0"/>
      <w:r w:rsidR="002B365A">
        <w:rPr>
          <w:sz w:val="24"/>
        </w:rPr>
        <w:t xml:space="preserve">θα πρέπει </w:t>
      </w:r>
      <w:r w:rsidR="004603F7" w:rsidRPr="004603F7">
        <w:rPr>
          <w:sz w:val="24"/>
        </w:rPr>
        <w:t>να μην υπερβαίνει το 90% του ονομα</w:t>
      </w:r>
      <w:r w:rsidR="004603F7">
        <w:rPr>
          <w:sz w:val="24"/>
        </w:rPr>
        <w:t>σ</w:t>
      </w:r>
      <w:r w:rsidR="004603F7" w:rsidRPr="004603F7">
        <w:rPr>
          <w:sz w:val="24"/>
        </w:rPr>
        <w:t>τικού του φορτίου</w:t>
      </w:r>
      <w:r w:rsidR="004603F7">
        <w:rPr>
          <w:sz w:val="24"/>
        </w:rPr>
        <w:t xml:space="preserve"> .</w:t>
      </w:r>
    </w:p>
    <w:p w:rsidR="00E40330" w:rsidRPr="00E40330" w:rsidRDefault="00E40330" w:rsidP="00E40330">
      <w:pPr>
        <w:spacing w:after="0" w:line="360" w:lineRule="auto"/>
        <w:jc w:val="right"/>
        <w:rPr>
          <w:b/>
          <w:sz w:val="24"/>
        </w:rPr>
      </w:pPr>
      <w:r w:rsidRPr="00E40330">
        <w:rPr>
          <w:b/>
          <w:sz w:val="24"/>
        </w:rPr>
        <w:t>Μονάδες 15</w:t>
      </w:r>
    </w:p>
    <w:p w:rsidR="00E40330" w:rsidRDefault="00E40330" w:rsidP="00E40330">
      <w:pPr>
        <w:spacing w:after="0" w:line="360" w:lineRule="auto"/>
        <w:rPr>
          <w:sz w:val="24"/>
        </w:rPr>
      </w:pPr>
      <w:r w:rsidRPr="00984B2E">
        <w:rPr>
          <w:b/>
          <w:sz w:val="24"/>
        </w:rPr>
        <w:t>2.2</w:t>
      </w:r>
      <w:r>
        <w:rPr>
          <w:sz w:val="24"/>
        </w:rPr>
        <w:t xml:space="preserve"> </w:t>
      </w:r>
      <w:r w:rsidRPr="00E40330">
        <w:rPr>
          <w:sz w:val="24"/>
        </w:rPr>
        <w:t>Να γράψετε στο τετράδιό σας τους αριθμούς 1, 2, 3, 4, 5 από τη στήλη Α και, δίπλα, ένα από τα γράμματα α, β, γ, δ, ε, της στήλης Β, που δίνει τη σωστή αντιστοίχιση.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562"/>
        <w:gridCol w:w="4395"/>
        <w:gridCol w:w="570"/>
        <w:gridCol w:w="3824"/>
      </w:tblGrid>
      <w:tr w:rsidR="00E40330" w:rsidRPr="00C36950" w:rsidTr="00E40330">
        <w:trPr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E40330" w:rsidRPr="00C36950" w:rsidRDefault="00E40330" w:rsidP="004128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lef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36950">
              <w:rPr>
                <w:rFonts w:cstheme="minorHAnsi"/>
                <w:b/>
                <w:sz w:val="24"/>
                <w:szCs w:val="24"/>
              </w:rPr>
              <w:t>Στήλη Α</w:t>
            </w:r>
          </w:p>
        </w:tc>
        <w:tc>
          <w:tcPr>
            <w:tcW w:w="570" w:type="dxa"/>
            <w:tcBorders>
              <w:righ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24" w:type="dxa"/>
            <w:tcBorders>
              <w:left w:val="nil"/>
              <w:bottom w:val="single" w:sz="4" w:space="0" w:color="auto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36950">
              <w:rPr>
                <w:rFonts w:cstheme="minorHAnsi"/>
                <w:b/>
                <w:sz w:val="24"/>
                <w:szCs w:val="24"/>
              </w:rPr>
              <w:t>Στήλη Β</w:t>
            </w:r>
          </w:p>
        </w:tc>
      </w:tr>
      <w:tr w:rsidR="00E40330" w:rsidRPr="00C36950" w:rsidTr="00E40330">
        <w:trPr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695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lef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Οπτικές ίνες</w:t>
            </w:r>
          </w:p>
        </w:tc>
        <w:tc>
          <w:tcPr>
            <w:tcW w:w="570" w:type="dxa"/>
            <w:tcBorders>
              <w:righ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6950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3824" w:type="dxa"/>
            <w:tcBorders>
              <w:lef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Παραλληλίζονται</w:t>
            </w:r>
          </w:p>
        </w:tc>
      </w:tr>
      <w:tr w:rsidR="00E40330" w:rsidRPr="00C36950" w:rsidTr="00E40330">
        <w:trPr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695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lef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Μετασχηματιστές</w:t>
            </w:r>
          </w:p>
        </w:tc>
        <w:tc>
          <w:tcPr>
            <w:tcW w:w="570" w:type="dxa"/>
            <w:tcBorders>
              <w:righ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6950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3824" w:type="dxa"/>
            <w:tcBorders>
              <w:left w:val="nil"/>
            </w:tcBorders>
            <w:vAlign w:val="center"/>
          </w:tcPr>
          <w:p w:rsidR="00E40330" w:rsidRPr="00E4033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Παραγόμενο ηλεκτρικό ρεύμα : τριφασικό (με φασική τάση 230</w:t>
            </w:r>
            <w:r>
              <w:rPr>
                <w:rFonts w:cstheme="minorHAnsi"/>
                <w:sz w:val="24"/>
                <w:szCs w:val="24"/>
                <w:lang w:val="en-US"/>
              </w:rPr>
              <w:t>V</w:t>
            </w:r>
            <w:r>
              <w:rPr>
                <w:rFonts w:cstheme="minorHAnsi"/>
                <w:sz w:val="24"/>
                <w:szCs w:val="24"/>
              </w:rPr>
              <w:t xml:space="preserve"> και πολική τάση 400</w:t>
            </w:r>
            <w:r>
              <w:rPr>
                <w:rFonts w:cstheme="minorHAnsi"/>
                <w:sz w:val="24"/>
                <w:szCs w:val="24"/>
                <w:lang w:val="en-US"/>
              </w:rPr>
              <w:t>V</w:t>
            </w:r>
            <w:r>
              <w:rPr>
                <w:rFonts w:cstheme="minorHAnsi"/>
                <w:sz w:val="24"/>
                <w:szCs w:val="24"/>
              </w:rPr>
              <w:t>) συχνότητα 50</w:t>
            </w:r>
            <w:r>
              <w:rPr>
                <w:rFonts w:cstheme="minorHAnsi"/>
                <w:sz w:val="24"/>
                <w:szCs w:val="24"/>
                <w:lang w:val="en-US"/>
              </w:rPr>
              <w:t>Hz</w:t>
            </w:r>
            <w:r>
              <w:rPr>
                <w:rFonts w:cstheme="minorHAnsi"/>
                <w:sz w:val="24"/>
                <w:szCs w:val="24"/>
              </w:rPr>
              <w:t xml:space="preserve"> και με ουδέτερο</w:t>
            </w:r>
          </w:p>
        </w:tc>
      </w:tr>
      <w:tr w:rsidR="00E40330" w:rsidRPr="00C36950" w:rsidTr="00E40330">
        <w:trPr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695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left w:val="nil"/>
            </w:tcBorders>
            <w:vAlign w:val="center"/>
          </w:tcPr>
          <w:p w:rsidR="00E40330" w:rsidRPr="00E4033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UPS</w:t>
            </w:r>
          </w:p>
        </w:tc>
        <w:tc>
          <w:tcPr>
            <w:tcW w:w="570" w:type="dxa"/>
            <w:tcBorders>
              <w:righ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6950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3824" w:type="dxa"/>
            <w:tcBorders>
              <w:left w:val="nil"/>
            </w:tcBorders>
            <w:vAlign w:val="center"/>
          </w:tcPr>
          <w:p w:rsidR="00E40330" w:rsidRPr="00E4033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Μετάδοση και λήψη δεδομένων </w:t>
            </w:r>
            <w:r w:rsidRPr="00E40330">
              <w:rPr>
                <w:rFonts w:cstheme="minorHAnsi"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  <w:lang w:val="en-US"/>
              </w:rPr>
              <w:t>data</w:t>
            </w:r>
            <w:r w:rsidRPr="00E40330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E40330" w:rsidRPr="00C36950" w:rsidTr="00E40330">
        <w:trPr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695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lef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Ηλεκτροπαραγωγό ζεύγος</w:t>
            </w:r>
          </w:p>
        </w:tc>
        <w:tc>
          <w:tcPr>
            <w:tcW w:w="570" w:type="dxa"/>
            <w:tcBorders>
              <w:righ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6950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3824" w:type="dxa"/>
            <w:tcBorders>
              <w:lef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Δεν παραλληλίζονται μεταξύ τους για λόγους ασφαλείας </w:t>
            </w:r>
          </w:p>
        </w:tc>
      </w:tr>
      <w:tr w:rsidR="00E40330" w:rsidRPr="00C36950" w:rsidTr="00E40330">
        <w:trPr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695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left w:val="nil"/>
            </w:tcBorders>
            <w:vAlign w:val="center"/>
          </w:tcPr>
          <w:p w:rsidR="00E40330" w:rsidRPr="00E4033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Εγκατάσταση τηλεφώνων – δεδομένων </w:t>
            </w:r>
            <w:r>
              <w:rPr>
                <w:rFonts w:cstheme="minorHAnsi"/>
                <w:sz w:val="24"/>
                <w:szCs w:val="24"/>
                <w:lang w:val="en-US"/>
              </w:rPr>
              <w:t>(data)</w:t>
            </w:r>
          </w:p>
        </w:tc>
        <w:tc>
          <w:tcPr>
            <w:tcW w:w="570" w:type="dxa"/>
            <w:tcBorders>
              <w:righ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6950">
              <w:rPr>
                <w:rFonts w:cstheme="minorHAnsi"/>
                <w:sz w:val="24"/>
                <w:szCs w:val="24"/>
              </w:rPr>
              <w:t>ε</w:t>
            </w:r>
          </w:p>
        </w:tc>
        <w:tc>
          <w:tcPr>
            <w:tcW w:w="3824" w:type="dxa"/>
            <w:tcBorders>
              <w:left w:val="nil"/>
            </w:tcBorders>
            <w:vAlign w:val="center"/>
          </w:tcPr>
          <w:p w:rsidR="00E40330" w:rsidRPr="00C36950" w:rsidRDefault="00E40330" w:rsidP="0041287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Ταχύτατη μετάδοση μεγάλου όγκου δεδομένων</w:t>
            </w:r>
          </w:p>
        </w:tc>
      </w:tr>
    </w:tbl>
    <w:p w:rsidR="00E40330" w:rsidRDefault="00E40330" w:rsidP="00E40330">
      <w:pPr>
        <w:spacing w:after="0" w:line="360" w:lineRule="auto"/>
        <w:rPr>
          <w:sz w:val="24"/>
        </w:rPr>
      </w:pPr>
    </w:p>
    <w:p w:rsidR="00E40330" w:rsidRPr="005D3FA4" w:rsidRDefault="005D3FA4" w:rsidP="005D3FA4">
      <w:pPr>
        <w:spacing w:after="0" w:line="360" w:lineRule="auto"/>
        <w:jc w:val="right"/>
        <w:rPr>
          <w:b/>
          <w:sz w:val="24"/>
        </w:rPr>
      </w:pPr>
      <w:r w:rsidRPr="005D3FA4">
        <w:rPr>
          <w:b/>
          <w:sz w:val="24"/>
        </w:rPr>
        <w:t>Μονάδες 10</w:t>
      </w:r>
    </w:p>
    <w:sectPr w:rsidR="00E40330" w:rsidRPr="005D3FA4" w:rsidSect="00E2102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021"/>
    <w:rsid w:val="000B6656"/>
    <w:rsid w:val="00180A13"/>
    <w:rsid w:val="002A731F"/>
    <w:rsid w:val="002B365A"/>
    <w:rsid w:val="004603F7"/>
    <w:rsid w:val="005D3FA4"/>
    <w:rsid w:val="00984B2E"/>
    <w:rsid w:val="009E7C40"/>
    <w:rsid w:val="00D507C7"/>
    <w:rsid w:val="00E21021"/>
    <w:rsid w:val="00E4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1587A"/>
  <w15:chartTrackingRefBased/>
  <w15:docId w15:val="{6A021330-E7A4-4806-9158-220F0FAD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ΝΙΚΟΛΑΣ ΚΙΝΤΖΙΟΣ</cp:lastModifiedBy>
  <cp:revision>13</cp:revision>
  <dcterms:created xsi:type="dcterms:W3CDTF">2022-11-17T17:26:00Z</dcterms:created>
  <dcterms:modified xsi:type="dcterms:W3CDTF">2022-11-22T17:37:00Z</dcterms:modified>
</cp:coreProperties>
</file>