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40E88" w14:textId="2A8FA56E" w:rsidR="002D7CDD" w:rsidRDefault="002D7CDD" w:rsidP="002D7CDD">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Calibri" w:hAnsi="Calibri" w:cs="Calibri"/>
          <w:b/>
          <w:bCs/>
        </w:rPr>
        <w:t>ΘΕΜΑ 2</w:t>
      </w:r>
      <w:r>
        <w:rPr>
          <w:rStyle w:val="eop"/>
          <w:rFonts w:ascii="Calibri" w:hAnsi="Calibri" w:cs="Calibri"/>
        </w:rPr>
        <w:t>  </w:t>
      </w:r>
    </w:p>
    <w:p w14:paraId="68FE4F85" w14:textId="77777777" w:rsidR="002D7CDD" w:rsidRDefault="002D7CDD" w:rsidP="002D7CD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2.1.1</w:t>
      </w:r>
      <w:r>
        <w:rPr>
          <w:rStyle w:val="normaltextrun"/>
          <w:rFonts w:ascii="Calibri" w:hAnsi="Calibri" w:cs="Calibri"/>
        </w:rPr>
        <w:t xml:space="preserve"> Να χαρακτηρίσετε τις προτάσεις που ακολουθούν, γράφοντας στο φύλλο απαντήσεων, δίπλα στο γράμμα που αντιστοιχεί σε κάθε πρόταση, τη λέξη </w:t>
      </w:r>
      <w:r>
        <w:rPr>
          <w:rStyle w:val="normaltextrun"/>
          <w:rFonts w:ascii="Calibri" w:hAnsi="Calibri" w:cs="Calibri"/>
          <w:b/>
          <w:bCs/>
        </w:rPr>
        <w:t>Σωστό</w:t>
      </w:r>
      <w:r>
        <w:rPr>
          <w:rStyle w:val="normaltextrun"/>
          <w:rFonts w:ascii="Calibri" w:hAnsi="Calibri" w:cs="Calibri"/>
        </w:rPr>
        <w:t xml:space="preserve">, αν η πρόταση είναι σωστή, ή τη λέξη </w:t>
      </w:r>
      <w:r>
        <w:rPr>
          <w:rStyle w:val="normaltextrun"/>
          <w:rFonts w:ascii="Calibri" w:hAnsi="Calibri" w:cs="Calibri"/>
          <w:b/>
          <w:bCs/>
        </w:rPr>
        <w:t>Λάθος</w:t>
      </w:r>
      <w:r>
        <w:rPr>
          <w:rStyle w:val="normaltextrun"/>
          <w:rFonts w:ascii="Calibri" w:hAnsi="Calibri" w:cs="Calibri"/>
        </w:rPr>
        <w:t>, αν η πρόταση είναι λανθασμένη (μονάδες 6).</w:t>
      </w:r>
      <w:r>
        <w:rPr>
          <w:rStyle w:val="eop"/>
          <w:rFonts w:ascii="Calibri" w:hAnsi="Calibri" w:cs="Calibri"/>
        </w:rPr>
        <w:t> </w:t>
      </w:r>
    </w:p>
    <w:p w14:paraId="7F3D9288" w14:textId="77777777" w:rsidR="002D7CDD" w:rsidRDefault="002D7CDD" w:rsidP="002D7CDD">
      <w:pPr>
        <w:pStyle w:val="paragraph"/>
        <w:spacing w:before="0" w:beforeAutospacing="0" w:after="0" w:afterAutospacing="0" w:line="360" w:lineRule="auto"/>
        <w:ind w:left="720"/>
        <w:jc w:val="both"/>
        <w:textAlignment w:val="baseline"/>
        <w:rPr>
          <w:rFonts w:ascii="Segoe UI" w:hAnsi="Segoe UI" w:cs="Segoe UI"/>
          <w:sz w:val="18"/>
          <w:szCs w:val="18"/>
        </w:rPr>
      </w:pPr>
      <w:r w:rsidRPr="00C80C35">
        <w:rPr>
          <w:rStyle w:val="normaltextrun"/>
          <w:rFonts w:ascii="Calibri" w:hAnsi="Calibri" w:cs="Calibri"/>
          <w:b/>
          <w:bCs/>
        </w:rPr>
        <w:t>α.</w:t>
      </w:r>
      <w:r>
        <w:rPr>
          <w:rStyle w:val="normaltextrun"/>
          <w:rFonts w:ascii="Calibri" w:hAnsi="Calibri" w:cs="Calibri"/>
        </w:rPr>
        <w:t xml:space="preserve"> Η κατανάλωση της τροφής από τα βοοειδή δεν επηρεάζει την παραγωγή γάλακτος.</w:t>
      </w:r>
      <w:r>
        <w:rPr>
          <w:rStyle w:val="eop"/>
          <w:rFonts w:ascii="Calibri" w:hAnsi="Calibri" w:cs="Calibri"/>
        </w:rPr>
        <w:t> </w:t>
      </w:r>
    </w:p>
    <w:p w14:paraId="782B56DA" w14:textId="77777777" w:rsidR="002D7CDD" w:rsidRDefault="002D7CDD" w:rsidP="002D7CDD">
      <w:pPr>
        <w:pStyle w:val="paragraph"/>
        <w:spacing w:before="0" w:beforeAutospacing="0" w:after="0" w:afterAutospacing="0" w:line="360" w:lineRule="auto"/>
        <w:ind w:left="720"/>
        <w:jc w:val="both"/>
        <w:textAlignment w:val="baseline"/>
        <w:rPr>
          <w:rFonts w:ascii="Segoe UI" w:hAnsi="Segoe UI" w:cs="Segoe UI"/>
          <w:sz w:val="18"/>
          <w:szCs w:val="18"/>
        </w:rPr>
      </w:pPr>
      <w:r w:rsidRPr="00C80C35">
        <w:rPr>
          <w:rStyle w:val="normaltextrun"/>
          <w:rFonts w:ascii="Calibri" w:hAnsi="Calibri" w:cs="Calibri"/>
          <w:b/>
          <w:bCs/>
        </w:rPr>
        <w:t>β.</w:t>
      </w:r>
      <w:r>
        <w:rPr>
          <w:rStyle w:val="normaltextrun"/>
          <w:rFonts w:ascii="Calibri" w:hAnsi="Calibri" w:cs="Calibri"/>
        </w:rPr>
        <w:t xml:space="preserve"> Τα ζώα θα πρέπει να έχουν δροσερό και καθαρό νερό.</w:t>
      </w:r>
      <w:r>
        <w:rPr>
          <w:rStyle w:val="eop"/>
          <w:rFonts w:ascii="Calibri" w:hAnsi="Calibri" w:cs="Calibri"/>
        </w:rPr>
        <w:t> </w:t>
      </w:r>
    </w:p>
    <w:p w14:paraId="31AFD551" w14:textId="77777777" w:rsidR="002D7CDD" w:rsidRDefault="002D7CDD" w:rsidP="002D7CDD">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41976276" w14:textId="77777777" w:rsidR="002D7CDD" w:rsidRDefault="002D7CDD" w:rsidP="002D7CD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2.1.2</w:t>
      </w:r>
      <w:r>
        <w:rPr>
          <w:rStyle w:val="normaltextrun"/>
          <w:rFonts w:ascii="Calibri" w:hAnsi="Calibri" w:cs="Calibri"/>
        </w:rPr>
        <w:t xml:space="preserve"> Να επιλέξετε τη σωστή απάντηση (μονάδες 6).</w:t>
      </w:r>
      <w:r>
        <w:rPr>
          <w:rStyle w:val="eop"/>
          <w:rFonts w:ascii="Calibri" w:hAnsi="Calibri" w:cs="Calibri"/>
        </w:rPr>
        <w:t> </w:t>
      </w:r>
    </w:p>
    <w:p w14:paraId="67A92121" w14:textId="77777777" w:rsidR="002D7CDD" w:rsidRDefault="002D7CDD" w:rsidP="002D7CDD">
      <w:pPr>
        <w:pStyle w:val="paragraph"/>
        <w:spacing w:before="0" w:beforeAutospacing="0" w:after="0" w:afterAutospacing="0" w:line="360" w:lineRule="auto"/>
        <w:ind w:left="720"/>
        <w:jc w:val="both"/>
        <w:textAlignment w:val="baseline"/>
        <w:rPr>
          <w:rFonts w:ascii="Segoe UI" w:hAnsi="Segoe UI" w:cs="Segoe UI"/>
          <w:sz w:val="18"/>
          <w:szCs w:val="18"/>
        </w:rPr>
      </w:pPr>
      <w:r>
        <w:rPr>
          <w:rStyle w:val="normaltextrun"/>
          <w:rFonts w:ascii="Calibri" w:hAnsi="Calibri" w:cs="Calibri"/>
        </w:rPr>
        <w:t>Ποιοι είναι οι παράγοντες που επηρεάζουν την πρόσληψη της τροφής από τα βοοειδή εκτός από την ελκυστικότητα του σιτηρεσίου;</w:t>
      </w:r>
      <w:r>
        <w:rPr>
          <w:rStyle w:val="eop"/>
          <w:rFonts w:ascii="Calibri" w:hAnsi="Calibri" w:cs="Calibri"/>
        </w:rPr>
        <w:t> </w:t>
      </w:r>
    </w:p>
    <w:p w14:paraId="5E68EE24" w14:textId="77777777" w:rsidR="002D7CDD" w:rsidRDefault="002D7CDD" w:rsidP="002D7CDD">
      <w:pPr>
        <w:pStyle w:val="paragraph"/>
        <w:spacing w:before="0" w:beforeAutospacing="0" w:after="0" w:afterAutospacing="0" w:line="360" w:lineRule="auto"/>
        <w:ind w:left="1440"/>
        <w:jc w:val="both"/>
        <w:textAlignment w:val="baseline"/>
        <w:rPr>
          <w:rFonts w:ascii="Segoe UI" w:hAnsi="Segoe UI" w:cs="Segoe UI"/>
          <w:sz w:val="18"/>
          <w:szCs w:val="18"/>
        </w:rPr>
      </w:pPr>
      <w:r>
        <w:rPr>
          <w:rStyle w:val="normaltextrun"/>
          <w:rFonts w:ascii="Calibri" w:hAnsi="Calibri" w:cs="Calibri"/>
          <w:b/>
          <w:bCs/>
        </w:rPr>
        <w:t>α</w:t>
      </w:r>
      <w:r>
        <w:rPr>
          <w:rStyle w:val="normaltextrun"/>
          <w:rFonts w:ascii="Calibri" w:hAnsi="Calibri" w:cs="Calibri"/>
        </w:rPr>
        <w:t>. Ευκολία πρόσβασης στην τροφή και στο νερό</w:t>
      </w:r>
      <w:r>
        <w:rPr>
          <w:rStyle w:val="eop"/>
          <w:rFonts w:ascii="Calibri" w:hAnsi="Calibri" w:cs="Calibri"/>
        </w:rPr>
        <w:t> </w:t>
      </w:r>
    </w:p>
    <w:p w14:paraId="7A84BE48" w14:textId="77777777" w:rsidR="002D7CDD" w:rsidRDefault="002D7CDD" w:rsidP="002D7CDD">
      <w:pPr>
        <w:pStyle w:val="paragraph"/>
        <w:spacing w:before="0" w:beforeAutospacing="0" w:after="0" w:afterAutospacing="0" w:line="360" w:lineRule="auto"/>
        <w:ind w:left="1440"/>
        <w:jc w:val="both"/>
        <w:textAlignment w:val="baseline"/>
        <w:rPr>
          <w:rFonts w:ascii="Segoe UI" w:hAnsi="Segoe UI" w:cs="Segoe UI"/>
          <w:sz w:val="18"/>
          <w:szCs w:val="18"/>
        </w:rPr>
      </w:pPr>
      <w:r>
        <w:rPr>
          <w:rStyle w:val="normaltextrun"/>
          <w:rFonts w:ascii="Calibri" w:hAnsi="Calibri" w:cs="Calibri"/>
          <w:b/>
          <w:bCs/>
        </w:rPr>
        <w:t>β.</w:t>
      </w:r>
      <w:r>
        <w:rPr>
          <w:rStyle w:val="normaltextrun"/>
          <w:rFonts w:ascii="Calibri" w:hAnsi="Calibri" w:cs="Calibri"/>
        </w:rPr>
        <w:t xml:space="preserve"> Η θερμοκρασία του περιβάλλοντος</w:t>
      </w:r>
      <w:r>
        <w:rPr>
          <w:rStyle w:val="eop"/>
          <w:rFonts w:ascii="Calibri" w:hAnsi="Calibri" w:cs="Calibri"/>
        </w:rPr>
        <w:t> </w:t>
      </w:r>
    </w:p>
    <w:p w14:paraId="5184BCE0" w14:textId="77777777" w:rsidR="002D7CDD" w:rsidRDefault="002D7CDD" w:rsidP="002D7CDD">
      <w:pPr>
        <w:pStyle w:val="paragraph"/>
        <w:spacing w:before="0" w:beforeAutospacing="0" w:after="0" w:afterAutospacing="0" w:line="360" w:lineRule="auto"/>
        <w:ind w:left="1440"/>
        <w:jc w:val="both"/>
        <w:textAlignment w:val="baseline"/>
        <w:rPr>
          <w:rFonts w:ascii="Segoe UI" w:hAnsi="Segoe UI" w:cs="Segoe UI"/>
          <w:sz w:val="18"/>
          <w:szCs w:val="18"/>
        </w:rPr>
      </w:pPr>
      <w:r>
        <w:rPr>
          <w:rStyle w:val="normaltextrun"/>
          <w:rFonts w:ascii="Calibri" w:hAnsi="Calibri" w:cs="Calibri"/>
          <w:b/>
          <w:bCs/>
        </w:rPr>
        <w:t>γ.</w:t>
      </w:r>
      <w:r>
        <w:rPr>
          <w:rStyle w:val="normaltextrun"/>
          <w:rFonts w:ascii="Calibri" w:hAnsi="Calibri" w:cs="Calibri"/>
        </w:rPr>
        <w:t xml:space="preserve"> Το στρες</w:t>
      </w:r>
      <w:r>
        <w:rPr>
          <w:rStyle w:val="eop"/>
          <w:rFonts w:ascii="Calibri" w:hAnsi="Calibri" w:cs="Calibri"/>
        </w:rPr>
        <w:t> </w:t>
      </w:r>
    </w:p>
    <w:p w14:paraId="6C4ECCCA" w14:textId="77777777" w:rsidR="002D7CDD" w:rsidRDefault="002D7CDD" w:rsidP="002D7CDD">
      <w:pPr>
        <w:pStyle w:val="paragraph"/>
        <w:spacing w:before="0" w:beforeAutospacing="0" w:after="0" w:afterAutospacing="0" w:line="360" w:lineRule="auto"/>
        <w:ind w:left="1440"/>
        <w:jc w:val="both"/>
        <w:textAlignment w:val="baseline"/>
        <w:rPr>
          <w:rFonts w:ascii="Segoe UI" w:hAnsi="Segoe UI" w:cs="Segoe UI"/>
          <w:sz w:val="18"/>
          <w:szCs w:val="18"/>
        </w:rPr>
      </w:pPr>
      <w:r>
        <w:rPr>
          <w:rStyle w:val="normaltextrun"/>
          <w:rFonts w:ascii="Calibri" w:hAnsi="Calibri" w:cs="Calibri"/>
          <w:b/>
          <w:bCs/>
        </w:rPr>
        <w:t>δ.</w:t>
      </w:r>
      <w:r>
        <w:rPr>
          <w:rStyle w:val="normaltextrun"/>
          <w:rFonts w:ascii="Calibri" w:hAnsi="Calibri" w:cs="Calibri"/>
        </w:rPr>
        <w:t xml:space="preserve"> Όλα τα παραπάνω</w:t>
      </w:r>
      <w:r>
        <w:rPr>
          <w:rStyle w:val="eop"/>
          <w:rFonts w:ascii="Calibri" w:hAnsi="Calibri" w:cs="Calibri"/>
        </w:rPr>
        <w:t> </w:t>
      </w:r>
    </w:p>
    <w:p w14:paraId="26136569" w14:textId="5CC3F4ED" w:rsidR="002D7CDD" w:rsidRDefault="002D7CDD" w:rsidP="002D7CDD">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Calibri" w:hAnsi="Calibri" w:cs="Calibri"/>
          <w:b/>
          <w:bCs/>
        </w:rPr>
        <w:t>Μονάδες 12</w:t>
      </w:r>
    </w:p>
    <w:p w14:paraId="512622B8" w14:textId="77777777" w:rsidR="002D7CDD" w:rsidRDefault="002D7CDD" w:rsidP="002D7CDD">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3F0EC1D0" w14:textId="77777777" w:rsidR="002D7CDD" w:rsidRDefault="002D7CDD" w:rsidP="002D7CD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 xml:space="preserve">2.2.1 </w:t>
      </w:r>
      <w:r>
        <w:rPr>
          <w:rStyle w:val="normaltextrun"/>
          <w:rFonts w:ascii="Calibri" w:hAnsi="Calibri" w:cs="Calibri"/>
        </w:rPr>
        <w:t>Ποιο είναι το ποσοστό του νερού που υπάρχει στο αγελαδινό γάλα (μονάδες 2), πόσες αγελάδες πρέπει να εξυπηρετεί μια ποτίστρα κατά μέσο όρο (μονάδες 2) και που πρέπει να βρίσκονται οι ποτίστρες μέσα στην κτηνοτροφική εγκατάσταση (μονάδες 4);</w:t>
      </w:r>
      <w:r>
        <w:rPr>
          <w:rStyle w:val="eop"/>
          <w:rFonts w:ascii="Calibri" w:hAnsi="Calibri" w:cs="Calibri"/>
        </w:rPr>
        <w:t> </w:t>
      </w:r>
    </w:p>
    <w:p w14:paraId="342E21A7" w14:textId="77777777" w:rsidR="002D7CDD" w:rsidRDefault="002D7CDD" w:rsidP="002D7CDD">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68CDDC62" w14:textId="77777777" w:rsidR="002D7CDD" w:rsidRDefault="002D7CDD" w:rsidP="002D7CD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 xml:space="preserve">2.2.2 </w:t>
      </w:r>
      <w:r>
        <w:rPr>
          <w:rStyle w:val="normaltextrun"/>
          <w:rFonts w:ascii="Calibri" w:hAnsi="Calibri" w:cs="Calibri"/>
        </w:rPr>
        <w:t>Στην παρακάτω πρόταση να συμπληρώσετε τη σωστή απάντηση (μονάδες 5).</w:t>
      </w:r>
      <w:r>
        <w:rPr>
          <w:rStyle w:val="eop"/>
          <w:rFonts w:ascii="Calibri" w:hAnsi="Calibri" w:cs="Calibri"/>
        </w:rPr>
        <w:t> </w:t>
      </w:r>
    </w:p>
    <w:p w14:paraId="3C8C77D7" w14:textId="77777777" w:rsidR="002D7CDD" w:rsidRDefault="002D7CDD" w:rsidP="002D7CDD">
      <w:pPr>
        <w:pStyle w:val="paragraph"/>
        <w:spacing w:before="0" w:beforeAutospacing="0" w:after="0" w:afterAutospacing="0" w:line="360" w:lineRule="auto"/>
        <w:ind w:left="709"/>
        <w:jc w:val="both"/>
        <w:textAlignment w:val="baseline"/>
        <w:rPr>
          <w:rFonts w:ascii="Segoe UI" w:hAnsi="Segoe UI" w:cs="Segoe UI"/>
          <w:sz w:val="18"/>
          <w:szCs w:val="18"/>
        </w:rPr>
      </w:pPr>
      <w:r>
        <w:rPr>
          <w:rStyle w:val="normaltextrun"/>
          <w:rFonts w:ascii="Calibri" w:hAnsi="Calibri" w:cs="Calibri"/>
        </w:rPr>
        <w:t>Το μαγειρικό αλάτι ……………………………………………στη διατροφή διάθεση των αγελάδων</w:t>
      </w:r>
      <w:r>
        <w:rPr>
          <w:rStyle w:val="eop"/>
          <w:rFonts w:ascii="Calibri" w:hAnsi="Calibri" w:cs="Calibri"/>
        </w:rPr>
        <w:t> </w:t>
      </w:r>
    </w:p>
    <w:p w14:paraId="73DE3D95" w14:textId="77777777" w:rsidR="002D7CDD" w:rsidRDefault="002D7CDD" w:rsidP="002D7CDD">
      <w:pPr>
        <w:pStyle w:val="paragraph"/>
        <w:spacing w:before="0" w:beforeAutospacing="0" w:after="0" w:afterAutospacing="0" w:line="360" w:lineRule="auto"/>
        <w:ind w:left="1418"/>
        <w:jc w:val="both"/>
        <w:textAlignment w:val="baseline"/>
        <w:rPr>
          <w:rFonts w:ascii="Segoe UI" w:hAnsi="Segoe UI" w:cs="Segoe UI"/>
          <w:sz w:val="18"/>
          <w:szCs w:val="18"/>
        </w:rPr>
      </w:pPr>
      <w:r w:rsidRPr="002D7CDD">
        <w:rPr>
          <w:rStyle w:val="normaltextrun"/>
          <w:rFonts w:ascii="Calibri" w:hAnsi="Calibri" w:cs="Calibri"/>
          <w:b/>
          <w:bCs/>
        </w:rPr>
        <w:t>α.</w:t>
      </w:r>
      <w:r>
        <w:rPr>
          <w:rStyle w:val="normaltextrun"/>
          <w:rFonts w:ascii="Calibri" w:hAnsi="Calibri" w:cs="Calibri"/>
        </w:rPr>
        <w:t xml:space="preserve"> πρέπει να αποφεύγεται</w:t>
      </w:r>
      <w:r>
        <w:rPr>
          <w:rStyle w:val="eop"/>
          <w:rFonts w:ascii="Calibri" w:hAnsi="Calibri" w:cs="Calibri"/>
        </w:rPr>
        <w:t> </w:t>
      </w:r>
    </w:p>
    <w:p w14:paraId="2FED6C19" w14:textId="77777777" w:rsidR="002D7CDD" w:rsidRDefault="002D7CDD" w:rsidP="002D7CDD">
      <w:pPr>
        <w:pStyle w:val="paragraph"/>
        <w:spacing w:before="0" w:beforeAutospacing="0" w:after="0" w:afterAutospacing="0" w:line="360" w:lineRule="auto"/>
        <w:ind w:left="1418"/>
        <w:jc w:val="both"/>
        <w:textAlignment w:val="baseline"/>
        <w:rPr>
          <w:rFonts w:ascii="Segoe UI" w:hAnsi="Segoe UI" w:cs="Segoe UI"/>
          <w:sz w:val="18"/>
          <w:szCs w:val="18"/>
        </w:rPr>
      </w:pPr>
      <w:r w:rsidRPr="002D7CDD">
        <w:rPr>
          <w:rStyle w:val="normaltextrun"/>
          <w:rFonts w:ascii="Calibri" w:hAnsi="Calibri" w:cs="Calibri"/>
          <w:b/>
          <w:bCs/>
        </w:rPr>
        <w:t>β.</w:t>
      </w:r>
      <w:r>
        <w:rPr>
          <w:rStyle w:val="normaltextrun"/>
          <w:rFonts w:ascii="Calibri" w:hAnsi="Calibri" w:cs="Calibri"/>
        </w:rPr>
        <w:t xml:space="preserve"> πρέπει να είναι πάντα </w:t>
      </w:r>
      <w:r>
        <w:rPr>
          <w:rStyle w:val="eop"/>
          <w:rFonts w:ascii="Calibri" w:hAnsi="Calibri" w:cs="Calibri"/>
        </w:rPr>
        <w:t> </w:t>
      </w:r>
    </w:p>
    <w:p w14:paraId="4258D55F" w14:textId="77777777" w:rsidR="002D7CDD" w:rsidRDefault="002D7CDD" w:rsidP="002D7CDD">
      <w:pPr>
        <w:pStyle w:val="paragraph"/>
        <w:spacing w:before="0" w:beforeAutospacing="0" w:after="0" w:afterAutospacing="0" w:line="360" w:lineRule="auto"/>
        <w:ind w:left="1418"/>
        <w:jc w:val="both"/>
        <w:textAlignment w:val="baseline"/>
        <w:rPr>
          <w:rFonts w:ascii="Segoe UI" w:hAnsi="Segoe UI" w:cs="Segoe UI"/>
          <w:sz w:val="18"/>
          <w:szCs w:val="18"/>
        </w:rPr>
      </w:pPr>
      <w:r w:rsidRPr="002D7CDD">
        <w:rPr>
          <w:rStyle w:val="normaltextrun"/>
          <w:rFonts w:ascii="Calibri" w:hAnsi="Calibri" w:cs="Calibri"/>
          <w:b/>
          <w:bCs/>
        </w:rPr>
        <w:t>γ.</w:t>
      </w:r>
      <w:r>
        <w:rPr>
          <w:rStyle w:val="normaltextrun"/>
          <w:rFonts w:ascii="Calibri" w:hAnsi="Calibri" w:cs="Calibri"/>
        </w:rPr>
        <w:t xml:space="preserve"> δεν πρέπει να είναι </w:t>
      </w:r>
      <w:r>
        <w:rPr>
          <w:rStyle w:val="eop"/>
          <w:rFonts w:ascii="Calibri" w:hAnsi="Calibri" w:cs="Calibri"/>
        </w:rPr>
        <w:t> </w:t>
      </w:r>
    </w:p>
    <w:p w14:paraId="64FE72A1" w14:textId="77777777" w:rsidR="002D7CDD" w:rsidRDefault="002D7CDD" w:rsidP="002D7CDD">
      <w:pPr>
        <w:pStyle w:val="paragraph"/>
        <w:spacing w:before="0" w:beforeAutospacing="0" w:after="0" w:afterAutospacing="0" w:line="360" w:lineRule="auto"/>
        <w:ind w:left="1418"/>
        <w:jc w:val="both"/>
        <w:textAlignment w:val="baseline"/>
        <w:rPr>
          <w:rFonts w:ascii="Segoe UI" w:hAnsi="Segoe UI" w:cs="Segoe UI"/>
          <w:sz w:val="18"/>
          <w:szCs w:val="18"/>
        </w:rPr>
      </w:pPr>
      <w:r w:rsidRPr="002D7CDD">
        <w:rPr>
          <w:rStyle w:val="normaltextrun"/>
          <w:rFonts w:ascii="Calibri" w:hAnsi="Calibri" w:cs="Calibri"/>
          <w:b/>
          <w:bCs/>
        </w:rPr>
        <w:t>δ.</w:t>
      </w:r>
      <w:r>
        <w:rPr>
          <w:rStyle w:val="normaltextrun"/>
          <w:rFonts w:ascii="Calibri" w:hAnsi="Calibri" w:cs="Calibri"/>
        </w:rPr>
        <w:t xml:space="preserve"> άλλοτε πρέπει να είναι και άλλοτε να μην είναι</w:t>
      </w:r>
      <w:r>
        <w:rPr>
          <w:rStyle w:val="eop"/>
          <w:rFonts w:ascii="Calibri" w:hAnsi="Calibri" w:cs="Calibri"/>
        </w:rPr>
        <w:t> </w:t>
      </w:r>
    </w:p>
    <w:p w14:paraId="10807185" w14:textId="63CA2395" w:rsidR="002D7CDD" w:rsidRDefault="002D7CDD" w:rsidP="002D7CDD">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Calibri" w:hAnsi="Calibri" w:cs="Calibri"/>
          <w:b/>
          <w:bCs/>
        </w:rPr>
        <w:t>Μονάδες 13</w:t>
      </w:r>
    </w:p>
    <w:p w14:paraId="0E397D92" w14:textId="77777777" w:rsidR="0076350C" w:rsidRDefault="0076350C" w:rsidP="002D7CDD">
      <w:pPr>
        <w:spacing w:line="360" w:lineRule="auto"/>
      </w:pPr>
    </w:p>
    <w:sectPr w:rsidR="0076350C" w:rsidSect="002D7CDD">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DD"/>
    <w:rsid w:val="002D7CDD"/>
    <w:rsid w:val="0076350C"/>
    <w:rsid w:val="00C80C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7A30EA4F"/>
  <w15:chartTrackingRefBased/>
  <w15:docId w15:val="{DCEF4E99-530F-3843-B720-EC0B58A1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D7CDD"/>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2D7CDD"/>
  </w:style>
  <w:style w:type="character" w:customStyle="1" w:styleId="eop">
    <w:name w:val="eop"/>
    <w:basedOn w:val="a0"/>
    <w:rsid w:val="002D7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169855">
      <w:bodyDiv w:val="1"/>
      <w:marLeft w:val="0"/>
      <w:marRight w:val="0"/>
      <w:marTop w:val="0"/>
      <w:marBottom w:val="0"/>
      <w:divBdr>
        <w:top w:val="none" w:sz="0" w:space="0" w:color="auto"/>
        <w:left w:val="none" w:sz="0" w:space="0" w:color="auto"/>
        <w:bottom w:val="none" w:sz="0" w:space="0" w:color="auto"/>
        <w:right w:val="none" w:sz="0" w:space="0" w:color="auto"/>
      </w:divBdr>
      <w:divsChild>
        <w:div w:id="452360885">
          <w:marLeft w:val="0"/>
          <w:marRight w:val="0"/>
          <w:marTop w:val="0"/>
          <w:marBottom w:val="0"/>
          <w:divBdr>
            <w:top w:val="none" w:sz="0" w:space="0" w:color="auto"/>
            <w:left w:val="none" w:sz="0" w:space="0" w:color="auto"/>
            <w:bottom w:val="none" w:sz="0" w:space="0" w:color="auto"/>
            <w:right w:val="none" w:sz="0" w:space="0" w:color="auto"/>
          </w:divBdr>
        </w:div>
        <w:div w:id="306590815">
          <w:marLeft w:val="0"/>
          <w:marRight w:val="0"/>
          <w:marTop w:val="0"/>
          <w:marBottom w:val="0"/>
          <w:divBdr>
            <w:top w:val="none" w:sz="0" w:space="0" w:color="auto"/>
            <w:left w:val="none" w:sz="0" w:space="0" w:color="auto"/>
            <w:bottom w:val="none" w:sz="0" w:space="0" w:color="auto"/>
            <w:right w:val="none" w:sz="0" w:space="0" w:color="auto"/>
          </w:divBdr>
        </w:div>
        <w:div w:id="703359778">
          <w:marLeft w:val="0"/>
          <w:marRight w:val="0"/>
          <w:marTop w:val="0"/>
          <w:marBottom w:val="0"/>
          <w:divBdr>
            <w:top w:val="none" w:sz="0" w:space="0" w:color="auto"/>
            <w:left w:val="none" w:sz="0" w:space="0" w:color="auto"/>
            <w:bottom w:val="none" w:sz="0" w:space="0" w:color="auto"/>
            <w:right w:val="none" w:sz="0" w:space="0" w:color="auto"/>
          </w:divBdr>
        </w:div>
        <w:div w:id="458181071">
          <w:marLeft w:val="0"/>
          <w:marRight w:val="0"/>
          <w:marTop w:val="0"/>
          <w:marBottom w:val="0"/>
          <w:divBdr>
            <w:top w:val="none" w:sz="0" w:space="0" w:color="auto"/>
            <w:left w:val="none" w:sz="0" w:space="0" w:color="auto"/>
            <w:bottom w:val="none" w:sz="0" w:space="0" w:color="auto"/>
            <w:right w:val="none" w:sz="0" w:space="0" w:color="auto"/>
          </w:divBdr>
        </w:div>
        <w:div w:id="825052286">
          <w:marLeft w:val="0"/>
          <w:marRight w:val="0"/>
          <w:marTop w:val="0"/>
          <w:marBottom w:val="0"/>
          <w:divBdr>
            <w:top w:val="none" w:sz="0" w:space="0" w:color="auto"/>
            <w:left w:val="none" w:sz="0" w:space="0" w:color="auto"/>
            <w:bottom w:val="none" w:sz="0" w:space="0" w:color="auto"/>
            <w:right w:val="none" w:sz="0" w:space="0" w:color="auto"/>
          </w:divBdr>
        </w:div>
        <w:div w:id="777024532">
          <w:marLeft w:val="0"/>
          <w:marRight w:val="0"/>
          <w:marTop w:val="0"/>
          <w:marBottom w:val="0"/>
          <w:divBdr>
            <w:top w:val="none" w:sz="0" w:space="0" w:color="auto"/>
            <w:left w:val="none" w:sz="0" w:space="0" w:color="auto"/>
            <w:bottom w:val="none" w:sz="0" w:space="0" w:color="auto"/>
            <w:right w:val="none" w:sz="0" w:space="0" w:color="auto"/>
          </w:divBdr>
        </w:div>
        <w:div w:id="1096704619">
          <w:marLeft w:val="0"/>
          <w:marRight w:val="0"/>
          <w:marTop w:val="0"/>
          <w:marBottom w:val="0"/>
          <w:divBdr>
            <w:top w:val="none" w:sz="0" w:space="0" w:color="auto"/>
            <w:left w:val="none" w:sz="0" w:space="0" w:color="auto"/>
            <w:bottom w:val="none" w:sz="0" w:space="0" w:color="auto"/>
            <w:right w:val="none" w:sz="0" w:space="0" w:color="auto"/>
          </w:divBdr>
        </w:div>
        <w:div w:id="1248922293">
          <w:marLeft w:val="0"/>
          <w:marRight w:val="0"/>
          <w:marTop w:val="0"/>
          <w:marBottom w:val="0"/>
          <w:divBdr>
            <w:top w:val="none" w:sz="0" w:space="0" w:color="auto"/>
            <w:left w:val="none" w:sz="0" w:space="0" w:color="auto"/>
            <w:bottom w:val="none" w:sz="0" w:space="0" w:color="auto"/>
            <w:right w:val="none" w:sz="0" w:space="0" w:color="auto"/>
          </w:divBdr>
        </w:div>
        <w:div w:id="1264730667">
          <w:marLeft w:val="0"/>
          <w:marRight w:val="0"/>
          <w:marTop w:val="0"/>
          <w:marBottom w:val="0"/>
          <w:divBdr>
            <w:top w:val="none" w:sz="0" w:space="0" w:color="auto"/>
            <w:left w:val="none" w:sz="0" w:space="0" w:color="auto"/>
            <w:bottom w:val="none" w:sz="0" w:space="0" w:color="auto"/>
            <w:right w:val="none" w:sz="0" w:space="0" w:color="auto"/>
          </w:divBdr>
        </w:div>
        <w:div w:id="37508904">
          <w:marLeft w:val="0"/>
          <w:marRight w:val="0"/>
          <w:marTop w:val="0"/>
          <w:marBottom w:val="0"/>
          <w:divBdr>
            <w:top w:val="none" w:sz="0" w:space="0" w:color="auto"/>
            <w:left w:val="none" w:sz="0" w:space="0" w:color="auto"/>
            <w:bottom w:val="none" w:sz="0" w:space="0" w:color="auto"/>
            <w:right w:val="none" w:sz="0" w:space="0" w:color="auto"/>
          </w:divBdr>
        </w:div>
        <w:div w:id="737171146">
          <w:marLeft w:val="0"/>
          <w:marRight w:val="0"/>
          <w:marTop w:val="0"/>
          <w:marBottom w:val="0"/>
          <w:divBdr>
            <w:top w:val="none" w:sz="0" w:space="0" w:color="auto"/>
            <w:left w:val="none" w:sz="0" w:space="0" w:color="auto"/>
            <w:bottom w:val="none" w:sz="0" w:space="0" w:color="auto"/>
            <w:right w:val="none" w:sz="0" w:space="0" w:color="auto"/>
          </w:divBdr>
        </w:div>
        <w:div w:id="520822674">
          <w:marLeft w:val="0"/>
          <w:marRight w:val="0"/>
          <w:marTop w:val="0"/>
          <w:marBottom w:val="0"/>
          <w:divBdr>
            <w:top w:val="none" w:sz="0" w:space="0" w:color="auto"/>
            <w:left w:val="none" w:sz="0" w:space="0" w:color="auto"/>
            <w:bottom w:val="none" w:sz="0" w:space="0" w:color="auto"/>
            <w:right w:val="none" w:sz="0" w:space="0" w:color="auto"/>
          </w:divBdr>
        </w:div>
        <w:div w:id="652568777">
          <w:marLeft w:val="0"/>
          <w:marRight w:val="0"/>
          <w:marTop w:val="0"/>
          <w:marBottom w:val="0"/>
          <w:divBdr>
            <w:top w:val="none" w:sz="0" w:space="0" w:color="auto"/>
            <w:left w:val="none" w:sz="0" w:space="0" w:color="auto"/>
            <w:bottom w:val="none" w:sz="0" w:space="0" w:color="auto"/>
            <w:right w:val="none" w:sz="0" w:space="0" w:color="auto"/>
          </w:divBdr>
        </w:div>
        <w:div w:id="249582292">
          <w:marLeft w:val="0"/>
          <w:marRight w:val="0"/>
          <w:marTop w:val="0"/>
          <w:marBottom w:val="0"/>
          <w:divBdr>
            <w:top w:val="none" w:sz="0" w:space="0" w:color="auto"/>
            <w:left w:val="none" w:sz="0" w:space="0" w:color="auto"/>
            <w:bottom w:val="none" w:sz="0" w:space="0" w:color="auto"/>
            <w:right w:val="none" w:sz="0" w:space="0" w:color="auto"/>
          </w:divBdr>
        </w:div>
        <w:div w:id="584922171">
          <w:marLeft w:val="0"/>
          <w:marRight w:val="0"/>
          <w:marTop w:val="0"/>
          <w:marBottom w:val="0"/>
          <w:divBdr>
            <w:top w:val="none" w:sz="0" w:space="0" w:color="auto"/>
            <w:left w:val="none" w:sz="0" w:space="0" w:color="auto"/>
            <w:bottom w:val="none" w:sz="0" w:space="0" w:color="auto"/>
            <w:right w:val="none" w:sz="0" w:space="0" w:color="auto"/>
          </w:divBdr>
        </w:div>
        <w:div w:id="1687904958">
          <w:marLeft w:val="0"/>
          <w:marRight w:val="0"/>
          <w:marTop w:val="0"/>
          <w:marBottom w:val="0"/>
          <w:divBdr>
            <w:top w:val="none" w:sz="0" w:space="0" w:color="auto"/>
            <w:left w:val="none" w:sz="0" w:space="0" w:color="auto"/>
            <w:bottom w:val="none" w:sz="0" w:space="0" w:color="auto"/>
            <w:right w:val="none" w:sz="0" w:space="0" w:color="auto"/>
          </w:divBdr>
        </w:div>
        <w:div w:id="649483143">
          <w:marLeft w:val="0"/>
          <w:marRight w:val="0"/>
          <w:marTop w:val="0"/>
          <w:marBottom w:val="0"/>
          <w:divBdr>
            <w:top w:val="none" w:sz="0" w:space="0" w:color="auto"/>
            <w:left w:val="none" w:sz="0" w:space="0" w:color="auto"/>
            <w:bottom w:val="none" w:sz="0" w:space="0" w:color="auto"/>
            <w:right w:val="none" w:sz="0" w:space="0" w:color="auto"/>
          </w:divBdr>
        </w:div>
        <w:div w:id="258953450">
          <w:marLeft w:val="0"/>
          <w:marRight w:val="0"/>
          <w:marTop w:val="0"/>
          <w:marBottom w:val="0"/>
          <w:divBdr>
            <w:top w:val="none" w:sz="0" w:space="0" w:color="auto"/>
            <w:left w:val="none" w:sz="0" w:space="0" w:color="auto"/>
            <w:bottom w:val="none" w:sz="0" w:space="0" w:color="auto"/>
            <w:right w:val="none" w:sz="0" w:space="0" w:color="auto"/>
          </w:divBdr>
        </w:div>
        <w:div w:id="1233389640">
          <w:marLeft w:val="0"/>
          <w:marRight w:val="0"/>
          <w:marTop w:val="0"/>
          <w:marBottom w:val="0"/>
          <w:divBdr>
            <w:top w:val="none" w:sz="0" w:space="0" w:color="auto"/>
            <w:left w:val="none" w:sz="0" w:space="0" w:color="auto"/>
            <w:bottom w:val="none" w:sz="0" w:space="0" w:color="auto"/>
            <w:right w:val="none" w:sz="0" w:space="0" w:color="auto"/>
          </w:divBdr>
        </w:div>
        <w:div w:id="1042284676">
          <w:marLeft w:val="0"/>
          <w:marRight w:val="0"/>
          <w:marTop w:val="0"/>
          <w:marBottom w:val="0"/>
          <w:divBdr>
            <w:top w:val="none" w:sz="0" w:space="0" w:color="auto"/>
            <w:left w:val="none" w:sz="0" w:space="0" w:color="auto"/>
            <w:bottom w:val="none" w:sz="0" w:space="0" w:color="auto"/>
            <w:right w:val="none" w:sz="0" w:space="0" w:color="auto"/>
          </w:divBdr>
        </w:div>
        <w:div w:id="1042051733">
          <w:marLeft w:val="0"/>
          <w:marRight w:val="0"/>
          <w:marTop w:val="0"/>
          <w:marBottom w:val="0"/>
          <w:divBdr>
            <w:top w:val="none" w:sz="0" w:space="0" w:color="auto"/>
            <w:left w:val="none" w:sz="0" w:space="0" w:color="auto"/>
            <w:bottom w:val="none" w:sz="0" w:space="0" w:color="auto"/>
            <w:right w:val="none" w:sz="0" w:space="0" w:color="auto"/>
          </w:divBdr>
        </w:div>
        <w:div w:id="1642659852">
          <w:marLeft w:val="0"/>
          <w:marRight w:val="0"/>
          <w:marTop w:val="0"/>
          <w:marBottom w:val="0"/>
          <w:divBdr>
            <w:top w:val="none" w:sz="0" w:space="0" w:color="auto"/>
            <w:left w:val="none" w:sz="0" w:space="0" w:color="auto"/>
            <w:bottom w:val="none" w:sz="0" w:space="0" w:color="auto"/>
            <w:right w:val="none" w:sz="0" w:space="0" w:color="auto"/>
          </w:divBdr>
        </w:div>
        <w:div w:id="1656832354">
          <w:marLeft w:val="0"/>
          <w:marRight w:val="0"/>
          <w:marTop w:val="0"/>
          <w:marBottom w:val="0"/>
          <w:divBdr>
            <w:top w:val="none" w:sz="0" w:space="0" w:color="auto"/>
            <w:left w:val="none" w:sz="0" w:space="0" w:color="auto"/>
            <w:bottom w:val="none" w:sz="0" w:space="0" w:color="auto"/>
            <w:right w:val="none" w:sz="0" w:space="0" w:color="auto"/>
          </w:divBdr>
        </w:div>
        <w:div w:id="1529641562">
          <w:marLeft w:val="0"/>
          <w:marRight w:val="0"/>
          <w:marTop w:val="0"/>
          <w:marBottom w:val="0"/>
          <w:divBdr>
            <w:top w:val="none" w:sz="0" w:space="0" w:color="auto"/>
            <w:left w:val="none" w:sz="0" w:space="0" w:color="auto"/>
            <w:bottom w:val="none" w:sz="0" w:space="0" w:color="auto"/>
            <w:right w:val="none" w:sz="0" w:space="0" w:color="auto"/>
          </w:divBdr>
        </w:div>
        <w:div w:id="11514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1034</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3</cp:revision>
  <cp:lastPrinted>2022-12-10T08:41:00Z</cp:lastPrinted>
  <dcterms:created xsi:type="dcterms:W3CDTF">2022-12-10T08:41:00Z</dcterms:created>
  <dcterms:modified xsi:type="dcterms:W3CDTF">2022-12-10T08:41:00Z</dcterms:modified>
</cp:coreProperties>
</file>