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90931" w14:textId="77777777" w:rsidR="00894D21" w:rsidRDefault="00894D21" w:rsidP="00894D2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Ενδεικτική απάντηση</w:t>
      </w:r>
      <w:r>
        <w:rPr>
          <w:rStyle w:val="eop"/>
          <w:rFonts w:ascii="Calibri" w:hAnsi="Calibri" w:cs="Calibri"/>
        </w:rPr>
        <w:t> </w:t>
      </w:r>
    </w:p>
    <w:p w14:paraId="2CF26BB4" w14:textId="77777777" w:rsidR="00894D21" w:rsidRDefault="00894D21" w:rsidP="00894D2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6B1A9621" w14:textId="77777777" w:rsidR="00894D21" w:rsidRDefault="00894D21" w:rsidP="00894D2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2.1</w:t>
      </w:r>
      <w:r>
        <w:rPr>
          <w:rStyle w:val="eop"/>
          <w:rFonts w:ascii="Calibri" w:hAnsi="Calibri" w:cs="Calibri"/>
        </w:rPr>
        <w:t> </w:t>
      </w:r>
    </w:p>
    <w:p w14:paraId="75FE639A" w14:textId="77777777" w:rsidR="00894D21" w:rsidRDefault="00894D21" w:rsidP="00894D2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α. Σωστή και οικονομική διατροφή σημαίνει ότι εξασφαλίζουμε στο ζώο όλα τα απαραίτητα θρεπτικά στοιχεία με το μικρότερο δυνατό κόστος, δηλαδή με τη χρήση φθηνότερων ζωοτροφών με βάση τη θρεπτική τους αξία.</w:t>
      </w:r>
      <w:r>
        <w:rPr>
          <w:rStyle w:val="eop"/>
          <w:rFonts w:ascii="Calibri" w:hAnsi="Calibri" w:cs="Calibri"/>
        </w:rPr>
        <w:t> </w:t>
      </w:r>
    </w:p>
    <w:p w14:paraId="3B3FEF46" w14:textId="77777777" w:rsidR="00894D21" w:rsidRDefault="00894D21" w:rsidP="00894D2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1ECB32AA" w14:textId="77777777" w:rsidR="00894D21" w:rsidRDefault="00894D21" w:rsidP="00894D2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β. Φυτικής</w:t>
      </w:r>
      <w:r>
        <w:rPr>
          <w:rStyle w:val="eop"/>
          <w:rFonts w:ascii="Calibri" w:hAnsi="Calibri" w:cs="Calibri"/>
        </w:rPr>
        <w:t> </w:t>
      </w:r>
    </w:p>
    <w:p w14:paraId="74635C40" w14:textId="77777777" w:rsidR="00894D21" w:rsidRDefault="00894D21" w:rsidP="00894D2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22D701CE" w14:textId="77777777" w:rsidR="00894D21" w:rsidRDefault="00894D21" w:rsidP="00894D2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2.2.</w:t>
      </w:r>
      <w:r>
        <w:rPr>
          <w:rStyle w:val="eop"/>
          <w:rFonts w:ascii="Calibri" w:hAnsi="Calibri" w:cs="Calibri"/>
        </w:rPr>
        <w:t> </w:t>
      </w:r>
    </w:p>
    <w:p w14:paraId="2D6D0DBC" w14:textId="77777777" w:rsidR="00894D21" w:rsidRDefault="00894D21" w:rsidP="00894D2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α. Η ισχύουσα νομοθεσία προβλέπει:</w:t>
      </w:r>
      <w:r>
        <w:rPr>
          <w:rStyle w:val="eop"/>
          <w:rFonts w:ascii="Calibri" w:hAnsi="Calibri" w:cs="Calibri"/>
        </w:rPr>
        <w:t> </w:t>
      </w:r>
    </w:p>
    <w:p w14:paraId="4BB4AD3A" w14:textId="77777777" w:rsidR="00894D21" w:rsidRDefault="00894D21" w:rsidP="00894D2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1. Προδιαγραφές που εξασφαλίζουν την ποιότητα τους, όπως απαγόρευση χρήσης στις σύνθετες ζωοτροφές ορισμένων συστατικών (π.χ. </w:t>
      </w:r>
      <w:proofErr w:type="spellStart"/>
      <w:r>
        <w:rPr>
          <w:rStyle w:val="normaltextrun"/>
          <w:rFonts w:ascii="Calibri" w:hAnsi="Calibri" w:cs="Calibri"/>
        </w:rPr>
        <w:t>κρεατάλευρα</w:t>
      </w:r>
      <w:proofErr w:type="spellEnd"/>
      <w:r>
        <w:rPr>
          <w:rStyle w:val="normaltextrun"/>
          <w:rFonts w:ascii="Calibri" w:hAnsi="Calibri" w:cs="Calibri"/>
        </w:rPr>
        <w:t xml:space="preserve">) ή καθορισμός ανώτατων επιτρεπόμενων ορίων για ορισμένες ανεπιθύμητες ουσίες (π.χ. βαμβακόπιτα λόγω </w:t>
      </w:r>
      <w:proofErr w:type="spellStart"/>
      <w:r>
        <w:rPr>
          <w:rStyle w:val="normaltextrun"/>
          <w:rFonts w:ascii="Calibri" w:hAnsi="Calibri" w:cs="Calibri"/>
        </w:rPr>
        <w:t>γκοσυπόλης</w:t>
      </w:r>
      <w:proofErr w:type="spellEnd"/>
      <w:r>
        <w:rPr>
          <w:rStyle w:val="normaltextrun"/>
          <w:rFonts w:ascii="Calibri" w:hAnsi="Calibri" w:cs="Calibri"/>
        </w:rPr>
        <w:t>)</w:t>
      </w:r>
      <w:r>
        <w:rPr>
          <w:rStyle w:val="eop"/>
          <w:rFonts w:ascii="Calibri" w:hAnsi="Calibri" w:cs="Calibri"/>
        </w:rPr>
        <w:t> </w:t>
      </w:r>
    </w:p>
    <w:p w14:paraId="6D66724B" w14:textId="77777777" w:rsidR="00894D21" w:rsidRDefault="00894D21" w:rsidP="00894D2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2. Υποχρεωτική σήμανση, πρέπει να παρέχονται στον εκτροφέα (αγοραστή) ορισμένες χρήσιμες πληροφορίες, όπως οι πρώτες ύλες που περιέχονται, η σύνθεση % ή ορισμένα θρεπτικά συστατικά (π.χ. ολικές αζωτούχες ουσίες, ολικές λιπαρές ουσίες κτλ.)</w:t>
      </w:r>
      <w:r>
        <w:rPr>
          <w:rStyle w:val="eop"/>
          <w:rFonts w:ascii="Calibri" w:hAnsi="Calibri" w:cs="Calibri"/>
        </w:rPr>
        <w:t> </w:t>
      </w:r>
    </w:p>
    <w:p w14:paraId="0E3B9A7D" w14:textId="77777777" w:rsidR="00894D21" w:rsidRDefault="00894D21" w:rsidP="00894D21">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1FA26EFA" w14:textId="77777777" w:rsidR="00894D21" w:rsidRDefault="00894D21" w:rsidP="00894D21">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β. Σωστό</w:t>
      </w:r>
      <w:r>
        <w:rPr>
          <w:rStyle w:val="eop"/>
          <w:rFonts w:ascii="Calibri" w:hAnsi="Calibri" w:cs="Calibri"/>
        </w:rPr>
        <w:t> </w:t>
      </w:r>
    </w:p>
    <w:p w14:paraId="3D3027CA" w14:textId="77777777" w:rsidR="0076350C" w:rsidRDefault="0076350C"/>
    <w:sectPr w:rsidR="0076350C" w:rsidSect="00894D21">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21"/>
    <w:rsid w:val="0076350C"/>
    <w:rsid w:val="00894D2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4:docId w14:val="0F247334"/>
  <w15:chartTrackingRefBased/>
  <w15:docId w15:val="{4AF3265C-95E3-0840-9A23-904663F4C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894D21"/>
    <w:pPr>
      <w:spacing w:before="100" w:beforeAutospacing="1" w:after="100" w:afterAutospacing="1"/>
    </w:pPr>
    <w:rPr>
      <w:rFonts w:ascii="Times New Roman" w:eastAsia="Times New Roman" w:hAnsi="Times New Roman" w:cs="Times New Roman"/>
      <w:lang w:eastAsia="el-GR"/>
    </w:rPr>
  </w:style>
  <w:style w:type="character" w:customStyle="1" w:styleId="normaltextrun">
    <w:name w:val="normaltextrun"/>
    <w:basedOn w:val="a0"/>
    <w:rsid w:val="00894D21"/>
  </w:style>
  <w:style w:type="character" w:customStyle="1" w:styleId="eop">
    <w:name w:val="eop"/>
    <w:basedOn w:val="a0"/>
    <w:rsid w:val="00894D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052393">
      <w:bodyDiv w:val="1"/>
      <w:marLeft w:val="0"/>
      <w:marRight w:val="0"/>
      <w:marTop w:val="0"/>
      <w:marBottom w:val="0"/>
      <w:divBdr>
        <w:top w:val="none" w:sz="0" w:space="0" w:color="auto"/>
        <w:left w:val="none" w:sz="0" w:space="0" w:color="auto"/>
        <w:bottom w:val="none" w:sz="0" w:space="0" w:color="auto"/>
        <w:right w:val="none" w:sz="0" w:space="0" w:color="auto"/>
      </w:divBdr>
      <w:divsChild>
        <w:div w:id="9723735">
          <w:marLeft w:val="0"/>
          <w:marRight w:val="0"/>
          <w:marTop w:val="0"/>
          <w:marBottom w:val="0"/>
          <w:divBdr>
            <w:top w:val="none" w:sz="0" w:space="0" w:color="auto"/>
            <w:left w:val="none" w:sz="0" w:space="0" w:color="auto"/>
            <w:bottom w:val="none" w:sz="0" w:space="0" w:color="auto"/>
            <w:right w:val="none" w:sz="0" w:space="0" w:color="auto"/>
          </w:divBdr>
        </w:div>
        <w:div w:id="900019075">
          <w:marLeft w:val="0"/>
          <w:marRight w:val="0"/>
          <w:marTop w:val="0"/>
          <w:marBottom w:val="0"/>
          <w:divBdr>
            <w:top w:val="none" w:sz="0" w:space="0" w:color="auto"/>
            <w:left w:val="none" w:sz="0" w:space="0" w:color="auto"/>
            <w:bottom w:val="none" w:sz="0" w:space="0" w:color="auto"/>
            <w:right w:val="none" w:sz="0" w:space="0" w:color="auto"/>
          </w:divBdr>
        </w:div>
        <w:div w:id="839001918">
          <w:marLeft w:val="0"/>
          <w:marRight w:val="0"/>
          <w:marTop w:val="0"/>
          <w:marBottom w:val="0"/>
          <w:divBdr>
            <w:top w:val="none" w:sz="0" w:space="0" w:color="auto"/>
            <w:left w:val="none" w:sz="0" w:space="0" w:color="auto"/>
            <w:bottom w:val="none" w:sz="0" w:space="0" w:color="auto"/>
            <w:right w:val="none" w:sz="0" w:space="0" w:color="auto"/>
          </w:divBdr>
        </w:div>
        <w:div w:id="223373986">
          <w:marLeft w:val="0"/>
          <w:marRight w:val="0"/>
          <w:marTop w:val="0"/>
          <w:marBottom w:val="0"/>
          <w:divBdr>
            <w:top w:val="none" w:sz="0" w:space="0" w:color="auto"/>
            <w:left w:val="none" w:sz="0" w:space="0" w:color="auto"/>
            <w:bottom w:val="none" w:sz="0" w:space="0" w:color="auto"/>
            <w:right w:val="none" w:sz="0" w:space="0" w:color="auto"/>
          </w:divBdr>
        </w:div>
        <w:div w:id="2027250001">
          <w:marLeft w:val="0"/>
          <w:marRight w:val="0"/>
          <w:marTop w:val="0"/>
          <w:marBottom w:val="0"/>
          <w:divBdr>
            <w:top w:val="none" w:sz="0" w:space="0" w:color="auto"/>
            <w:left w:val="none" w:sz="0" w:space="0" w:color="auto"/>
            <w:bottom w:val="none" w:sz="0" w:space="0" w:color="auto"/>
            <w:right w:val="none" w:sz="0" w:space="0" w:color="auto"/>
          </w:divBdr>
        </w:div>
        <w:div w:id="146556007">
          <w:marLeft w:val="0"/>
          <w:marRight w:val="0"/>
          <w:marTop w:val="0"/>
          <w:marBottom w:val="0"/>
          <w:divBdr>
            <w:top w:val="none" w:sz="0" w:space="0" w:color="auto"/>
            <w:left w:val="none" w:sz="0" w:space="0" w:color="auto"/>
            <w:bottom w:val="none" w:sz="0" w:space="0" w:color="auto"/>
            <w:right w:val="none" w:sz="0" w:space="0" w:color="auto"/>
          </w:divBdr>
        </w:div>
        <w:div w:id="975641339">
          <w:marLeft w:val="0"/>
          <w:marRight w:val="0"/>
          <w:marTop w:val="0"/>
          <w:marBottom w:val="0"/>
          <w:divBdr>
            <w:top w:val="none" w:sz="0" w:space="0" w:color="auto"/>
            <w:left w:val="none" w:sz="0" w:space="0" w:color="auto"/>
            <w:bottom w:val="none" w:sz="0" w:space="0" w:color="auto"/>
            <w:right w:val="none" w:sz="0" w:space="0" w:color="auto"/>
          </w:divBdr>
        </w:div>
        <w:div w:id="617568551">
          <w:marLeft w:val="0"/>
          <w:marRight w:val="0"/>
          <w:marTop w:val="0"/>
          <w:marBottom w:val="0"/>
          <w:divBdr>
            <w:top w:val="none" w:sz="0" w:space="0" w:color="auto"/>
            <w:left w:val="none" w:sz="0" w:space="0" w:color="auto"/>
            <w:bottom w:val="none" w:sz="0" w:space="0" w:color="auto"/>
            <w:right w:val="none" w:sz="0" w:space="0" w:color="auto"/>
          </w:divBdr>
        </w:div>
        <w:div w:id="1282421346">
          <w:marLeft w:val="0"/>
          <w:marRight w:val="0"/>
          <w:marTop w:val="0"/>
          <w:marBottom w:val="0"/>
          <w:divBdr>
            <w:top w:val="none" w:sz="0" w:space="0" w:color="auto"/>
            <w:left w:val="none" w:sz="0" w:space="0" w:color="auto"/>
            <w:bottom w:val="none" w:sz="0" w:space="0" w:color="auto"/>
            <w:right w:val="none" w:sz="0" w:space="0" w:color="auto"/>
          </w:divBdr>
        </w:div>
        <w:div w:id="1802191159">
          <w:marLeft w:val="0"/>
          <w:marRight w:val="0"/>
          <w:marTop w:val="0"/>
          <w:marBottom w:val="0"/>
          <w:divBdr>
            <w:top w:val="none" w:sz="0" w:space="0" w:color="auto"/>
            <w:left w:val="none" w:sz="0" w:space="0" w:color="auto"/>
            <w:bottom w:val="none" w:sz="0" w:space="0" w:color="auto"/>
            <w:right w:val="none" w:sz="0" w:space="0" w:color="auto"/>
          </w:divBdr>
        </w:div>
        <w:div w:id="34278972">
          <w:marLeft w:val="0"/>
          <w:marRight w:val="0"/>
          <w:marTop w:val="0"/>
          <w:marBottom w:val="0"/>
          <w:divBdr>
            <w:top w:val="none" w:sz="0" w:space="0" w:color="auto"/>
            <w:left w:val="none" w:sz="0" w:space="0" w:color="auto"/>
            <w:bottom w:val="none" w:sz="0" w:space="0" w:color="auto"/>
            <w:right w:val="none" w:sz="0" w:space="0" w:color="auto"/>
          </w:divBdr>
        </w:div>
        <w:div w:id="344552341">
          <w:marLeft w:val="0"/>
          <w:marRight w:val="0"/>
          <w:marTop w:val="0"/>
          <w:marBottom w:val="0"/>
          <w:divBdr>
            <w:top w:val="none" w:sz="0" w:space="0" w:color="auto"/>
            <w:left w:val="none" w:sz="0" w:space="0" w:color="auto"/>
            <w:bottom w:val="none" w:sz="0" w:space="0" w:color="auto"/>
            <w:right w:val="none" w:sz="0" w:space="0" w:color="auto"/>
          </w:divBdr>
        </w:div>
        <w:div w:id="1026718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Words>
  <Characters>674</Characters>
  <Application>Microsoft Office Word</Application>
  <DocSecurity>0</DocSecurity>
  <Lines>5</Lines>
  <Paragraphs>1</Paragraphs>
  <ScaleCrop>false</ScaleCrop>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11915</dc:creator>
  <cp:keywords/>
  <dc:description/>
  <cp:lastModifiedBy>11915</cp:lastModifiedBy>
  <cp:revision>1</cp:revision>
  <dcterms:created xsi:type="dcterms:W3CDTF">2022-12-10T08:35:00Z</dcterms:created>
  <dcterms:modified xsi:type="dcterms:W3CDTF">2022-12-10T08:36:00Z</dcterms:modified>
</cp:coreProperties>
</file>