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A8ED5" w14:textId="77777777" w:rsidR="004E0E5E" w:rsidRPr="00E90837" w:rsidRDefault="004F1DA1" w:rsidP="0050491F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5B365F43" w14:textId="77777777" w:rsidR="0050491F" w:rsidRPr="0050491F" w:rsidRDefault="0050491F" w:rsidP="00D37180">
      <w:pPr>
        <w:spacing w:line="360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50491F">
        <w:rPr>
          <w:rFonts w:ascii="Calibri" w:hAnsi="Calibri" w:cs="Calibri"/>
          <w:bCs/>
          <w:iCs/>
          <w:sz w:val="24"/>
          <w:szCs w:val="24"/>
        </w:rPr>
        <w:t>Να επιλέξετε την πρόταση</w:t>
      </w:r>
      <w:r w:rsidR="00E8750B">
        <w:rPr>
          <w:rFonts w:ascii="Calibri" w:hAnsi="Calibri" w:cs="Calibri"/>
          <w:bCs/>
          <w:iCs/>
          <w:sz w:val="24"/>
          <w:szCs w:val="24"/>
        </w:rPr>
        <w:t>/φράση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θεωρείτε ότι συνεχίζει ή συμπληρώνει σωστά την ημιτελή πρόταση της εκφώνησης, γράφοντας στην κόλλα σας δίπλα στο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γράμμα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αντιστοιχεί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σε κάθε πρόταση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τον κατάλληλο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αριθμό</w:t>
      </w:r>
      <w:r w:rsidRPr="0050491F">
        <w:rPr>
          <w:rFonts w:ascii="Calibri" w:hAnsi="Calibri" w:cs="Calibri"/>
          <w:bCs/>
          <w:iCs/>
          <w:sz w:val="24"/>
          <w:szCs w:val="24"/>
        </w:rPr>
        <w:t>.</w:t>
      </w:r>
    </w:p>
    <w:p w14:paraId="4FF17E08" w14:textId="4FDDE6B7" w:rsidR="00463809" w:rsidRDefault="00E8750B" w:rsidP="00D37180">
      <w:pPr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α)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41BEC">
        <w:rPr>
          <w:rFonts w:ascii="Calibri" w:hAnsi="Calibri" w:cs="Calibri"/>
          <w:sz w:val="24"/>
          <w:szCs w:val="24"/>
        </w:rPr>
        <w:t>Ο κώδικας που καθορίζει ότι</w:t>
      </w:r>
      <w:r w:rsidR="00477104">
        <w:rPr>
          <w:rFonts w:ascii="Calibri" w:hAnsi="Calibri" w:cs="Calibri"/>
          <w:sz w:val="24"/>
          <w:szCs w:val="24"/>
        </w:rPr>
        <w:t xml:space="preserve"> </w:t>
      </w:r>
      <w:r w:rsidR="00841BEC">
        <w:rPr>
          <w:rFonts w:ascii="Calibri" w:hAnsi="Calibri" w:cs="Calibri"/>
          <w:sz w:val="24"/>
          <w:szCs w:val="24"/>
        </w:rPr>
        <w:t>ο ΑΦ είναι ο αντιπρόσωπος του πλοιάρχου και είναι ο κύριος υπεύθυνος σε όλες τις χρονικές στιγμές για την ασφάλεια του πλοίου</w:t>
      </w:r>
      <w:r w:rsidR="00477104">
        <w:rPr>
          <w:rFonts w:ascii="Calibri" w:hAnsi="Calibri" w:cs="Calibri"/>
          <w:sz w:val="24"/>
          <w:szCs w:val="24"/>
        </w:rPr>
        <w:t xml:space="preserve"> είναι:</w:t>
      </w:r>
    </w:p>
    <w:p w14:paraId="7E7CD9EF" w14:textId="22F17629" w:rsidR="00463809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841BEC" w:rsidRPr="00841BEC">
        <w:rPr>
          <w:rFonts w:ascii="Calibri" w:hAnsi="Calibri" w:cs="Calibri"/>
          <w:sz w:val="24"/>
          <w:szCs w:val="24"/>
        </w:rPr>
        <w:t>SOLAS</w:t>
      </w:r>
      <w:r w:rsidR="00E4595F" w:rsidRPr="00841BEC">
        <w:rPr>
          <w:rFonts w:ascii="Calibri" w:hAnsi="Calibri" w:cs="Calibri"/>
          <w:sz w:val="24"/>
          <w:szCs w:val="24"/>
        </w:rPr>
        <w:t>.</w:t>
      </w:r>
    </w:p>
    <w:p w14:paraId="16C1AEA5" w14:textId="37ED48F6" w:rsidR="000D1B41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841BEC" w:rsidRPr="00841BEC">
        <w:rPr>
          <w:rFonts w:ascii="Calibri" w:hAnsi="Calibri" w:cs="Calibri"/>
          <w:sz w:val="24"/>
          <w:szCs w:val="24"/>
        </w:rPr>
        <w:t>STCW</w:t>
      </w:r>
      <w:r w:rsidR="00E4595F" w:rsidRPr="00841BEC">
        <w:rPr>
          <w:rFonts w:ascii="Calibri" w:hAnsi="Calibri" w:cs="Calibri"/>
          <w:sz w:val="24"/>
          <w:szCs w:val="24"/>
        </w:rPr>
        <w:t>.</w:t>
      </w:r>
    </w:p>
    <w:p w14:paraId="1F55BD7F" w14:textId="6EAB2D14" w:rsidR="00CE591C" w:rsidRDefault="000D1B41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841BEC" w:rsidRPr="00841BEC">
        <w:rPr>
          <w:rFonts w:ascii="Calibri" w:hAnsi="Calibri" w:cs="Calibri"/>
          <w:sz w:val="24"/>
          <w:szCs w:val="24"/>
        </w:rPr>
        <w:t>MARPOL</w:t>
      </w:r>
      <w:r w:rsidR="00E4595F" w:rsidRPr="00841BEC">
        <w:rPr>
          <w:rFonts w:ascii="Calibri" w:hAnsi="Calibri" w:cs="Calibri"/>
          <w:sz w:val="24"/>
          <w:szCs w:val="24"/>
        </w:rPr>
        <w:t>.</w:t>
      </w:r>
    </w:p>
    <w:p w14:paraId="3753648A" w14:textId="77777777" w:rsidR="000D1B41" w:rsidRDefault="000D1B41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4. </w:t>
      </w:r>
      <w:bookmarkStart w:id="0" w:name="_Hlk119157041"/>
      <w:r w:rsidR="00477104">
        <w:rPr>
          <w:rFonts w:ascii="Calibri" w:hAnsi="Calibri" w:cs="Calibri"/>
          <w:sz w:val="24"/>
          <w:szCs w:val="24"/>
        </w:rPr>
        <w:t>όλα τα παραπάνω</w:t>
      </w:r>
      <w:r w:rsidR="00E4595F">
        <w:rPr>
          <w:rFonts w:ascii="Calibri" w:hAnsi="Calibri" w:cs="Calibri"/>
          <w:sz w:val="24"/>
          <w:szCs w:val="24"/>
        </w:rPr>
        <w:t>.</w:t>
      </w:r>
      <w:bookmarkEnd w:id="0"/>
    </w:p>
    <w:p w14:paraId="1544CCD7" w14:textId="2CEE0C92" w:rsidR="00124E88" w:rsidRDefault="000D1B41" w:rsidP="000D1B41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β) </w:t>
      </w:r>
      <w:r w:rsidR="00262141">
        <w:rPr>
          <w:rFonts w:ascii="Calibri" w:hAnsi="Calibri" w:cs="Calibri"/>
          <w:sz w:val="24"/>
          <w:szCs w:val="24"/>
        </w:rPr>
        <w:t>Σε περιπτ</w:t>
      </w:r>
      <w:r w:rsidR="00D50647">
        <w:rPr>
          <w:rFonts w:ascii="Calibri" w:hAnsi="Calibri" w:cs="Calibri"/>
          <w:sz w:val="24"/>
          <w:szCs w:val="24"/>
        </w:rPr>
        <w:t>ώσεις ανάγκης, ο ΑΦ δεν θα διστάζει να χρησιμοποιεί:</w:t>
      </w:r>
      <w:r w:rsidR="00C93E77">
        <w:rPr>
          <w:rFonts w:ascii="Calibri" w:hAnsi="Calibri" w:cs="Calibri"/>
          <w:sz w:val="24"/>
          <w:szCs w:val="24"/>
        </w:rPr>
        <w:t xml:space="preserve"> </w:t>
      </w:r>
    </w:p>
    <w:p w14:paraId="0B730B42" w14:textId="0131C428" w:rsidR="00124E88" w:rsidRDefault="006179C6" w:rsidP="00592594">
      <w:pPr>
        <w:tabs>
          <w:tab w:val="left" w:pos="7065"/>
        </w:tabs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D50647">
        <w:rPr>
          <w:rFonts w:ascii="Calibri" w:hAnsi="Calibri" w:cs="Calibri"/>
          <w:sz w:val="24"/>
          <w:szCs w:val="24"/>
        </w:rPr>
        <w:t>το πηδάλιο</w:t>
      </w:r>
      <w:r w:rsidR="00C93E77">
        <w:rPr>
          <w:rFonts w:ascii="Calibri" w:hAnsi="Calibri" w:cs="Calibri"/>
          <w:sz w:val="24"/>
          <w:szCs w:val="24"/>
        </w:rPr>
        <w:t>.</w:t>
      </w:r>
      <w:r w:rsidR="00592594">
        <w:rPr>
          <w:rFonts w:ascii="Calibri" w:hAnsi="Calibri" w:cs="Calibri"/>
          <w:sz w:val="24"/>
          <w:szCs w:val="24"/>
        </w:rPr>
        <w:tab/>
      </w:r>
    </w:p>
    <w:p w14:paraId="57838A76" w14:textId="22D49D3A" w:rsidR="00124E88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D50647">
        <w:rPr>
          <w:rFonts w:ascii="Calibri" w:hAnsi="Calibri" w:cs="Calibri"/>
          <w:sz w:val="24"/>
          <w:szCs w:val="24"/>
        </w:rPr>
        <w:t>τις μηχανές</w:t>
      </w:r>
      <w:r>
        <w:rPr>
          <w:rFonts w:ascii="Calibri" w:hAnsi="Calibri" w:cs="Calibri"/>
          <w:sz w:val="24"/>
          <w:szCs w:val="24"/>
        </w:rPr>
        <w:t>.</w:t>
      </w:r>
    </w:p>
    <w:p w14:paraId="6C63C681" w14:textId="444BEF1C" w:rsidR="00CE591C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D50647">
        <w:rPr>
          <w:rFonts w:ascii="Calibri" w:hAnsi="Calibri" w:cs="Calibri"/>
          <w:sz w:val="24"/>
          <w:szCs w:val="24"/>
        </w:rPr>
        <w:t>τη συσκευή ηχητικών σημάτων</w:t>
      </w:r>
      <w:r>
        <w:rPr>
          <w:rFonts w:ascii="Calibri" w:hAnsi="Calibri" w:cs="Calibri"/>
          <w:sz w:val="24"/>
          <w:szCs w:val="24"/>
        </w:rPr>
        <w:t>.</w:t>
      </w:r>
    </w:p>
    <w:p w14:paraId="4AC32372" w14:textId="1948CFA9" w:rsidR="006179C6" w:rsidRDefault="006179C6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6179C6">
        <w:rPr>
          <w:rFonts w:ascii="Calibri" w:hAnsi="Calibri" w:cs="Calibri"/>
          <w:b/>
          <w:bCs/>
          <w:sz w:val="24"/>
          <w:szCs w:val="24"/>
        </w:rPr>
        <w:t>4.</w:t>
      </w:r>
      <w:r w:rsidR="00C93E77" w:rsidRPr="00C93E77">
        <w:t xml:space="preserve"> </w:t>
      </w:r>
      <w:bookmarkStart w:id="1" w:name="_Hlk120634988"/>
      <w:r w:rsidR="00C93E77" w:rsidRPr="00C93E77">
        <w:rPr>
          <w:rFonts w:ascii="Calibri" w:hAnsi="Calibri" w:cs="Calibri"/>
          <w:sz w:val="24"/>
          <w:szCs w:val="24"/>
        </w:rPr>
        <w:t>όλα τα παραπάνω.</w:t>
      </w:r>
      <w:bookmarkEnd w:id="1"/>
    </w:p>
    <w:p w14:paraId="3B33AB80" w14:textId="1187353A" w:rsidR="004F1ADE" w:rsidRDefault="004B0BF7" w:rsidP="004B0BF7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</w:t>
      </w:r>
      <w:r w:rsidRPr="00663D91">
        <w:rPr>
          <w:rFonts w:ascii="Calibri" w:hAnsi="Calibri" w:cs="Calibri"/>
          <w:b/>
          <w:bCs/>
          <w:sz w:val="24"/>
          <w:szCs w:val="24"/>
        </w:rPr>
        <w:t>)</w:t>
      </w:r>
      <w:r w:rsidR="00D15136">
        <w:rPr>
          <w:rFonts w:ascii="Calibri" w:hAnsi="Calibri" w:cs="Calibri"/>
          <w:sz w:val="24"/>
          <w:szCs w:val="24"/>
        </w:rPr>
        <w:t>Τα</w:t>
      </w:r>
      <w:r w:rsidR="00542301">
        <w:rPr>
          <w:rFonts w:ascii="Calibri" w:hAnsi="Calibri" w:cs="Calibri"/>
          <w:sz w:val="24"/>
          <w:szCs w:val="24"/>
        </w:rPr>
        <w:t xml:space="preserve"> </w:t>
      </w:r>
      <w:r w:rsidR="00D15136">
        <w:rPr>
          <w:rFonts w:ascii="Calibri" w:hAnsi="Calibri" w:cs="Calibri"/>
          <w:sz w:val="24"/>
          <w:szCs w:val="24"/>
        </w:rPr>
        <w:t>πλοία που διαπλέουν διαδρόμους διπλής κατευθύνσεως ή θαλάσσιους διαδρόμους-οδούς β</w:t>
      </w:r>
      <w:r w:rsidR="00CD3CBE">
        <w:rPr>
          <w:rFonts w:ascii="Calibri" w:hAnsi="Calibri" w:cs="Calibri"/>
          <w:sz w:val="24"/>
          <w:szCs w:val="24"/>
        </w:rPr>
        <w:t>α</w:t>
      </w:r>
      <w:r w:rsidR="00D15136">
        <w:rPr>
          <w:rFonts w:ascii="Calibri" w:hAnsi="Calibri" w:cs="Calibri"/>
          <w:sz w:val="24"/>
          <w:szCs w:val="24"/>
        </w:rPr>
        <w:t>θ</w:t>
      </w:r>
      <w:r w:rsidR="00CD3CBE">
        <w:rPr>
          <w:rFonts w:ascii="Calibri" w:hAnsi="Calibri" w:cs="Calibri"/>
          <w:sz w:val="24"/>
          <w:szCs w:val="24"/>
        </w:rPr>
        <w:t>έ</w:t>
      </w:r>
      <w:r w:rsidR="00D15136">
        <w:rPr>
          <w:rFonts w:ascii="Calibri" w:hAnsi="Calibri" w:cs="Calibri"/>
          <w:sz w:val="24"/>
          <w:szCs w:val="24"/>
        </w:rPr>
        <w:t xml:space="preserve">ων υδάτων διπλής </w:t>
      </w:r>
      <w:r w:rsidR="00CD3CBE">
        <w:rPr>
          <w:rFonts w:ascii="Calibri" w:hAnsi="Calibri" w:cs="Calibri"/>
          <w:sz w:val="24"/>
          <w:szCs w:val="24"/>
        </w:rPr>
        <w:t>κατευθύνσεως</w:t>
      </w:r>
      <w:r w:rsidR="00D15136">
        <w:rPr>
          <w:rFonts w:ascii="Calibri" w:hAnsi="Calibri" w:cs="Calibri"/>
          <w:sz w:val="24"/>
          <w:szCs w:val="24"/>
        </w:rPr>
        <w:t>, οφείλουν</w:t>
      </w:r>
      <w:r w:rsidR="00CD3CBE">
        <w:rPr>
          <w:rFonts w:ascii="Calibri" w:hAnsi="Calibri" w:cs="Calibri"/>
          <w:sz w:val="24"/>
          <w:szCs w:val="24"/>
        </w:rPr>
        <w:t xml:space="preserve"> να τηρούνται</w:t>
      </w:r>
      <w:r w:rsidR="00542301">
        <w:rPr>
          <w:rFonts w:ascii="Calibri" w:hAnsi="Calibri" w:cs="Calibri"/>
          <w:sz w:val="24"/>
          <w:szCs w:val="24"/>
        </w:rPr>
        <w:t xml:space="preserve">: </w:t>
      </w:r>
    </w:p>
    <w:p w14:paraId="4847143B" w14:textId="7BBBF555" w:rsidR="004F1ADE" w:rsidRPr="002C4B2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bookmarkStart w:id="2" w:name="_Hlk120634960"/>
      <w:r w:rsidR="00CD3CBE" w:rsidRPr="00CD3CBE">
        <w:rPr>
          <w:rFonts w:ascii="Calibri" w:hAnsi="Calibri" w:cs="Calibri"/>
          <w:sz w:val="24"/>
          <w:szCs w:val="24"/>
        </w:rPr>
        <w:t>σ</w:t>
      </w:r>
      <w:r w:rsidR="00542301" w:rsidRPr="00CD3CBE">
        <w:rPr>
          <w:rFonts w:ascii="Calibri" w:hAnsi="Calibri" w:cs="Calibri"/>
          <w:sz w:val="24"/>
          <w:szCs w:val="24"/>
        </w:rPr>
        <w:t>τ</w:t>
      </w:r>
      <w:r w:rsidR="00542301">
        <w:rPr>
          <w:rFonts w:ascii="Calibri" w:hAnsi="Calibri" w:cs="Calibri"/>
          <w:sz w:val="24"/>
          <w:szCs w:val="24"/>
        </w:rPr>
        <w:t xml:space="preserve">η </w:t>
      </w:r>
      <w:r w:rsidR="00CD3CBE">
        <w:rPr>
          <w:rFonts w:ascii="Calibri" w:hAnsi="Calibri" w:cs="Calibri"/>
          <w:sz w:val="24"/>
          <w:szCs w:val="24"/>
        </w:rPr>
        <w:t>δεξιά πλευρά αυτών</w:t>
      </w:r>
      <w:bookmarkEnd w:id="2"/>
      <w:r w:rsidR="003A07C8">
        <w:rPr>
          <w:rFonts w:ascii="Calibri" w:hAnsi="Calibri" w:cs="Calibri"/>
          <w:sz w:val="24"/>
          <w:szCs w:val="24"/>
        </w:rPr>
        <w:t>.</w:t>
      </w:r>
    </w:p>
    <w:p w14:paraId="69E00741" w14:textId="3F40B21F" w:rsidR="004F1ADE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CD3CBE" w:rsidRPr="00CD3CBE">
        <w:t xml:space="preserve"> </w:t>
      </w:r>
      <w:r w:rsidR="00CD3CBE" w:rsidRPr="00CD3CBE">
        <w:rPr>
          <w:rFonts w:ascii="Calibri" w:hAnsi="Calibri" w:cs="Calibri"/>
          <w:sz w:val="24"/>
          <w:szCs w:val="24"/>
        </w:rPr>
        <w:t>στη</w:t>
      </w:r>
      <w:r w:rsidR="00CD3CBE">
        <w:rPr>
          <w:rFonts w:ascii="Calibri" w:hAnsi="Calibri" w:cs="Calibri"/>
          <w:sz w:val="24"/>
          <w:szCs w:val="24"/>
        </w:rPr>
        <w:t>ν αριστερή</w:t>
      </w:r>
      <w:r w:rsidR="00CD3CBE" w:rsidRPr="00CD3CBE">
        <w:rPr>
          <w:rFonts w:ascii="Calibri" w:hAnsi="Calibri" w:cs="Calibri"/>
          <w:sz w:val="24"/>
          <w:szCs w:val="24"/>
        </w:rPr>
        <w:t xml:space="preserve"> πλευρά αυτών</w:t>
      </w:r>
      <w:r w:rsidR="003A07C8">
        <w:rPr>
          <w:rFonts w:ascii="Calibri" w:hAnsi="Calibri" w:cs="Calibri"/>
          <w:sz w:val="24"/>
          <w:szCs w:val="24"/>
        </w:rPr>
        <w:t>.</w:t>
      </w:r>
    </w:p>
    <w:p w14:paraId="52833110" w14:textId="0342DE73" w:rsidR="004B0BF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CD3CBE" w:rsidRPr="00CD3CBE">
        <w:rPr>
          <w:rFonts w:ascii="Calibri" w:hAnsi="Calibri" w:cs="Calibri"/>
          <w:sz w:val="24"/>
          <w:szCs w:val="24"/>
        </w:rPr>
        <w:t>στ</w:t>
      </w:r>
      <w:r w:rsidR="00CD3CBE">
        <w:rPr>
          <w:rFonts w:ascii="Calibri" w:hAnsi="Calibri" w:cs="Calibri"/>
          <w:sz w:val="24"/>
          <w:szCs w:val="24"/>
        </w:rPr>
        <w:t>ο</w:t>
      </w:r>
      <w:r w:rsidR="00CD3CBE" w:rsidRPr="00CD3CBE">
        <w:rPr>
          <w:rFonts w:ascii="Calibri" w:hAnsi="Calibri" w:cs="Calibri"/>
          <w:sz w:val="24"/>
          <w:szCs w:val="24"/>
        </w:rPr>
        <w:t xml:space="preserve"> </w:t>
      </w:r>
      <w:r w:rsidR="00CD3CBE">
        <w:rPr>
          <w:rFonts w:ascii="Calibri" w:hAnsi="Calibri" w:cs="Calibri"/>
          <w:sz w:val="24"/>
          <w:szCs w:val="24"/>
        </w:rPr>
        <w:t>κέντρο</w:t>
      </w:r>
      <w:r w:rsidR="00CD3CBE" w:rsidRPr="00CD3CBE">
        <w:rPr>
          <w:rFonts w:ascii="Calibri" w:hAnsi="Calibri" w:cs="Calibri"/>
          <w:sz w:val="24"/>
          <w:szCs w:val="24"/>
        </w:rPr>
        <w:t xml:space="preserve"> αυτών</w:t>
      </w:r>
      <w:r w:rsidR="003A07C8">
        <w:rPr>
          <w:rFonts w:ascii="Calibri" w:hAnsi="Calibri" w:cs="Calibri"/>
          <w:sz w:val="24"/>
          <w:szCs w:val="24"/>
        </w:rPr>
        <w:t>.</w:t>
      </w:r>
    </w:p>
    <w:p w14:paraId="0DFE1499" w14:textId="009C329A" w:rsidR="004B0BF7" w:rsidRDefault="004B0BF7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CD3CBE" w:rsidRPr="00CD3CBE">
        <w:t xml:space="preserve"> </w:t>
      </w:r>
      <w:r w:rsidR="00CD3CBE" w:rsidRPr="00CD3CBE">
        <w:rPr>
          <w:rFonts w:ascii="Calibri" w:hAnsi="Calibri" w:cs="Calibri"/>
          <w:sz w:val="24"/>
          <w:szCs w:val="24"/>
        </w:rPr>
        <w:t>όλα τα παραπάνω.</w:t>
      </w:r>
    </w:p>
    <w:p w14:paraId="6768E6A1" w14:textId="31B6388B" w:rsidR="00C606F6" w:rsidRDefault="00DF7860" w:rsidP="00D42F7C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δ)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D79D0">
        <w:rPr>
          <w:rFonts w:ascii="Calibri" w:hAnsi="Calibri" w:cs="Calibri"/>
          <w:sz w:val="24"/>
          <w:szCs w:val="24"/>
        </w:rPr>
        <w:t>Η σχεδίαση – προγραμματισμός του ταξιδίου είναι απαραίτητη για την υποστήριξη της ομάδας γέφυρας και για να εξασφαλισθεί ότι το πλοίο θα ναυσιπλοήσει ασφαλώς μεταξύ των λιμένων, από το σημείο απόπλου στο σημείο:</w:t>
      </w:r>
    </w:p>
    <w:p w14:paraId="3E649F68" w14:textId="15DCCC92" w:rsidR="00C606F6" w:rsidRPr="002C4B27" w:rsidRDefault="00DF7860" w:rsidP="00D42F7C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bookmarkStart w:id="3" w:name="_Hlk118634534"/>
      <w:r w:rsidR="0058054A" w:rsidRPr="0058054A">
        <w:rPr>
          <w:rFonts w:ascii="Calibri" w:hAnsi="Calibri" w:cs="Calibri"/>
          <w:sz w:val="24"/>
          <w:szCs w:val="24"/>
        </w:rPr>
        <w:t xml:space="preserve">της απαγορευμένης </w:t>
      </w:r>
      <w:r w:rsidR="00D42F7C" w:rsidRPr="0058054A">
        <w:rPr>
          <w:rFonts w:ascii="Calibri" w:hAnsi="Calibri" w:cs="Calibri"/>
          <w:sz w:val="24"/>
          <w:szCs w:val="24"/>
        </w:rPr>
        <w:t>περιοχή</w:t>
      </w:r>
      <w:r w:rsidR="0058054A" w:rsidRPr="0058054A">
        <w:rPr>
          <w:rFonts w:ascii="Calibri" w:hAnsi="Calibri" w:cs="Calibri"/>
          <w:sz w:val="24"/>
          <w:szCs w:val="24"/>
        </w:rPr>
        <w:t>ς</w:t>
      </w:r>
      <w:bookmarkEnd w:id="3"/>
      <w:r>
        <w:rPr>
          <w:rFonts w:ascii="Calibri" w:hAnsi="Calibri" w:cs="Calibri"/>
          <w:sz w:val="24"/>
          <w:szCs w:val="24"/>
        </w:rPr>
        <w:t>.</w:t>
      </w:r>
    </w:p>
    <w:p w14:paraId="3544285B" w14:textId="1AEE4D36" w:rsidR="00C606F6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BD79D0">
        <w:rPr>
          <w:rFonts w:ascii="Calibri" w:hAnsi="Calibri" w:cs="Calibri"/>
          <w:sz w:val="24"/>
          <w:szCs w:val="24"/>
        </w:rPr>
        <w:t>απόπλου</w:t>
      </w:r>
      <w:r>
        <w:rPr>
          <w:rFonts w:ascii="Calibri" w:hAnsi="Calibri" w:cs="Calibri"/>
          <w:sz w:val="24"/>
          <w:szCs w:val="24"/>
        </w:rPr>
        <w:t>.</w:t>
      </w:r>
    </w:p>
    <w:p w14:paraId="12CD0127" w14:textId="0E451CBA" w:rsidR="00DF7860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BD79D0" w:rsidRPr="0058054A">
        <w:rPr>
          <w:rFonts w:ascii="Calibri" w:hAnsi="Calibri" w:cs="Calibri"/>
          <w:sz w:val="24"/>
          <w:szCs w:val="24"/>
        </w:rPr>
        <w:t>κατάπλου</w:t>
      </w:r>
      <w:r>
        <w:rPr>
          <w:rFonts w:ascii="Calibri" w:hAnsi="Calibri" w:cs="Calibri"/>
          <w:sz w:val="24"/>
          <w:szCs w:val="24"/>
        </w:rPr>
        <w:t>.</w:t>
      </w:r>
    </w:p>
    <w:p w14:paraId="5DB203B1" w14:textId="164E8574" w:rsidR="00C606F6" w:rsidRPr="0058054A" w:rsidRDefault="00DF7860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58054A" w:rsidRPr="0058054A">
        <w:rPr>
          <w:rFonts w:ascii="Calibri" w:hAnsi="Calibri" w:cs="Calibri"/>
          <w:sz w:val="24"/>
          <w:szCs w:val="24"/>
        </w:rPr>
        <w:t>του φάρου</w:t>
      </w:r>
      <w:r w:rsidRPr="0058054A">
        <w:rPr>
          <w:rFonts w:ascii="Calibri" w:hAnsi="Calibri" w:cs="Calibri"/>
          <w:sz w:val="24"/>
          <w:szCs w:val="24"/>
        </w:rPr>
        <w:t>.</w:t>
      </w:r>
    </w:p>
    <w:p w14:paraId="0CAC59F5" w14:textId="46A59E57" w:rsidR="007607A5" w:rsidRDefault="003C5655" w:rsidP="000A0B29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97EF0">
        <w:rPr>
          <w:rFonts w:ascii="Calibri" w:hAnsi="Calibri" w:cs="Calibri"/>
          <w:sz w:val="24"/>
          <w:szCs w:val="24"/>
        </w:rPr>
        <w:t>Ο ΑΦ σε καμιά περίσταση δεν θα εγκαταλείπει τη γέφυρα, αν δεν αντικατασταθεί από κατάλληλο:</w:t>
      </w:r>
    </w:p>
    <w:p w14:paraId="4B03C805" w14:textId="0E0ED316"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1.</w:t>
      </w:r>
      <w:r w:rsidR="00397EF0">
        <w:rPr>
          <w:rFonts w:ascii="Calibri" w:hAnsi="Calibri" w:cs="Calibri"/>
          <w:sz w:val="24"/>
          <w:szCs w:val="24"/>
        </w:rPr>
        <w:t>ναύτη</w:t>
      </w:r>
      <w:r w:rsidR="002775B9">
        <w:rPr>
          <w:rFonts w:ascii="Calibri" w:hAnsi="Calibri" w:cs="Calibri"/>
          <w:sz w:val="24"/>
          <w:szCs w:val="24"/>
        </w:rPr>
        <w:t>.</w:t>
      </w:r>
    </w:p>
    <w:p w14:paraId="6B1D549C" w14:textId="1FDC0528"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397EF0" w:rsidRPr="00397EF0">
        <w:rPr>
          <w:rFonts w:ascii="Calibri" w:hAnsi="Calibri" w:cs="Calibri"/>
          <w:sz w:val="24"/>
          <w:szCs w:val="24"/>
        </w:rPr>
        <w:t>πηδαλιούχο</w:t>
      </w:r>
      <w:r w:rsidR="002775B9" w:rsidRPr="00397EF0">
        <w:rPr>
          <w:rFonts w:ascii="Calibri" w:hAnsi="Calibri" w:cs="Calibri"/>
          <w:sz w:val="24"/>
          <w:szCs w:val="24"/>
        </w:rPr>
        <w:t>.</w:t>
      </w:r>
    </w:p>
    <w:p w14:paraId="5F43DAFB" w14:textId="795D4AAB" w:rsidR="007607A5" w:rsidRPr="00397EF0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397EF0" w:rsidRPr="00397EF0">
        <w:rPr>
          <w:rFonts w:ascii="Calibri" w:hAnsi="Calibri" w:cs="Calibri"/>
          <w:sz w:val="24"/>
          <w:szCs w:val="24"/>
        </w:rPr>
        <w:t>αντικαταστάτη</w:t>
      </w:r>
      <w:r w:rsidR="002775B9" w:rsidRPr="00397EF0">
        <w:rPr>
          <w:rFonts w:ascii="Calibri" w:hAnsi="Calibri" w:cs="Calibri"/>
          <w:sz w:val="24"/>
          <w:szCs w:val="24"/>
        </w:rPr>
        <w:t>.</w:t>
      </w:r>
    </w:p>
    <w:p w14:paraId="4934C831" w14:textId="09B2B8C3" w:rsidR="007607A5" w:rsidRPr="00397EF0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397EF0" w:rsidRPr="00397EF0">
        <w:rPr>
          <w:rFonts w:ascii="Calibri" w:hAnsi="Calibri" w:cs="Calibri"/>
          <w:sz w:val="24"/>
          <w:szCs w:val="24"/>
        </w:rPr>
        <w:t>οπτήρα</w:t>
      </w:r>
      <w:r w:rsidR="00C11FC9" w:rsidRPr="00397EF0">
        <w:rPr>
          <w:rFonts w:ascii="Calibri" w:hAnsi="Calibri" w:cs="Calibri"/>
          <w:sz w:val="24"/>
          <w:szCs w:val="24"/>
        </w:rPr>
        <w:t>.</w:t>
      </w:r>
    </w:p>
    <w:p w14:paraId="08F0E70E" w14:textId="77777777" w:rsidR="007607A5" w:rsidRPr="00E539BC" w:rsidRDefault="007607A5" w:rsidP="0050491F">
      <w:pPr>
        <w:spacing w:line="360" w:lineRule="auto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  <w:r w:rsidRPr="00E539BC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BA6C52">
        <w:rPr>
          <w:rFonts w:ascii="Calibri" w:hAnsi="Calibri" w:cs="Calibri"/>
          <w:b/>
          <w:i/>
          <w:sz w:val="24"/>
          <w:szCs w:val="24"/>
        </w:rPr>
        <w:t>2</w:t>
      </w:r>
      <w:r>
        <w:rPr>
          <w:rFonts w:ascii="Calibri" w:hAnsi="Calibri" w:cs="Calibri"/>
          <w:b/>
          <w:i/>
          <w:sz w:val="24"/>
          <w:szCs w:val="24"/>
        </w:rPr>
        <w:t>5</w:t>
      </w:r>
    </w:p>
    <w:p w14:paraId="1CDCC31A" w14:textId="77777777" w:rsidR="007607A5" w:rsidRDefault="007607A5" w:rsidP="0050491F">
      <w:p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C358D11" w14:textId="77777777" w:rsidR="00E539BC" w:rsidRPr="00E539BC" w:rsidRDefault="00E539BC" w:rsidP="0050491F">
      <w:pPr>
        <w:spacing w:line="360" w:lineRule="auto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E539BC" w:rsidRPr="00E539BC" w:rsidSect="004F1D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1BE6" w14:textId="77777777" w:rsidR="00D00878" w:rsidRDefault="00D00878" w:rsidP="00017823">
      <w:pPr>
        <w:spacing w:after="0" w:line="240" w:lineRule="auto"/>
      </w:pPr>
      <w:r>
        <w:separator/>
      </w:r>
    </w:p>
  </w:endnote>
  <w:endnote w:type="continuationSeparator" w:id="0">
    <w:p w14:paraId="3CD315EA" w14:textId="77777777" w:rsidR="00D00878" w:rsidRDefault="00D00878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0561" w14:textId="77777777" w:rsidR="00D00878" w:rsidRDefault="00D00878" w:rsidP="00017823">
      <w:pPr>
        <w:spacing w:after="0" w:line="240" w:lineRule="auto"/>
      </w:pPr>
      <w:r>
        <w:separator/>
      </w:r>
    </w:p>
  </w:footnote>
  <w:footnote w:type="continuationSeparator" w:id="0">
    <w:p w14:paraId="05500BF6" w14:textId="77777777" w:rsidR="00D00878" w:rsidRDefault="00D00878" w:rsidP="00017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73AB5"/>
    <w:multiLevelType w:val="hybridMultilevel"/>
    <w:tmpl w:val="D3AABB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4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CAC"/>
    <w:rsid w:val="00006ADC"/>
    <w:rsid w:val="00017823"/>
    <w:rsid w:val="000407DB"/>
    <w:rsid w:val="00085651"/>
    <w:rsid w:val="00093913"/>
    <w:rsid w:val="000A0B29"/>
    <w:rsid w:val="000D1B41"/>
    <w:rsid w:val="000E4A28"/>
    <w:rsid w:val="00103936"/>
    <w:rsid w:val="001053F6"/>
    <w:rsid w:val="00107A34"/>
    <w:rsid w:val="001105F8"/>
    <w:rsid w:val="00121433"/>
    <w:rsid w:val="00124E88"/>
    <w:rsid w:val="00152731"/>
    <w:rsid w:val="00153D99"/>
    <w:rsid w:val="001B35A9"/>
    <w:rsid w:val="0020274F"/>
    <w:rsid w:val="00225263"/>
    <w:rsid w:val="002301C6"/>
    <w:rsid w:val="002516BD"/>
    <w:rsid w:val="00253EC5"/>
    <w:rsid w:val="00262141"/>
    <w:rsid w:val="00270232"/>
    <w:rsid w:val="002775B9"/>
    <w:rsid w:val="002A17F3"/>
    <w:rsid w:val="002C441C"/>
    <w:rsid w:val="002C4B27"/>
    <w:rsid w:val="002C73EB"/>
    <w:rsid w:val="002D624C"/>
    <w:rsid w:val="002E2589"/>
    <w:rsid w:val="002F799D"/>
    <w:rsid w:val="00355266"/>
    <w:rsid w:val="00374DBF"/>
    <w:rsid w:val="00397EF0"/>
    <w:rsid w:val="003A07C8"/>
    <w:rsid w:val="003A133B"/>
    <w:rsid w:val="003B403D"/>
    <w:rsid w:val="003C2CAC"/>
    <w:rsid w:val="003C5655"/>
    <w:rsid w:val="003E3251"/>
    <w:rsid w:val="00427A89"/>
    <w:rsid w:val="004402B9"/>
    <w:rsid w:val="00461B70"/>
    <w:rsid w:val="00463809"/>
    <w:rsid w:val="00477104"/>
    <w:rsid w:val="00492E92"/>
    <w:rsid w:val="00492ECB"/>
    <w:rsid w:val="004B0BF7"/>
    <w:rsid w:val="004D0A46"/>
    <w:rsid w:val="004D6A3C"/>
    <w:rsid w:val="004E0E5E"/>
    <w:rsid w:val="004F1ADE"/>
    <w:rsid w:val="004F1DA1"/>
    <w:rsid w:val="0050491F"/>
    <w:rsid w:val="00522E8A"/>
    <w:rsid w:val="00542301"/>
    <w:rsid w:val="005541F9"/>
    <w:rsid w:val="0058054A"/>
    <w:rsid w:val="005822AC"/>
    <w:rsid w:val="00592594"/>
    <w:rsid w:val="005A6C10"/>
    <w:rsid w:val="005C6720"/>
    <w:rsid w:val="005C7A84"/>
    <w:rsid w:val="00613679"/>
    <w:rsid w:val="006179C6"/>
    <w:rsid w:val="00640151"/>
    <w:rsid w:val="006520AF"/>
    <w:rsid w:val="00661BC0"/>
    <w:rsid w:val="00663D91"/>
    <w:rsid w:val="006838AA"/>
    <w:rsid w:val="006A0EC5"/>
    <w:rsid w:val="006F295C"/>
    <w:rsid w:val="00724796"/>
    <w:rsid w:val="00747290"/>
    <w:rsid w:val="007607A5"/>
    <w:rsid w:val="0076660A"/>
    <w:rsid w:val="00780F84"/>
    <w:rsid w:val="00790928"/>
    <w:rsid w:val="007D59CE"/>
    <w:rsid w:val="007E4EE2"/>
    <w:rsid w:val="00802078"/>
    <w:rsid w:val="008359B6"/>
    <w:rsid w:val="00841BEC"/>
    <w:rsid w:val="00873B7D"/>
    <w:rsid w:val="008912E4"/>
    <w:rsid w:val="008D1FF8"/>
    <w:rsid w:val="008E2FE3"/>
    <w:rsid w:val="00905D9A"/>
    <w:rsid w:val="00935E13"/>
    <w:rsid w:val="009A1056"/>
    <w:rsid w:val="009B5A8C"/>
    <w:rsid w:val="009E0F63"/>
    <w:rsid w:val="009E63F6"/>
    <w:rsid w:val="00A0533B"/>
    <w:rsid w:val="00A22E41"/>
    <w:rsid w:val="00A32AC9"/>
    <w:rsid w:val="00A3512B"/>
    <w:rsid w:val="00A4447D"/>
    <w:rsid w:val="00A7523E"/>
    <w:rsid w:val="00A764F8"/>
    <w:rsid w:val="00A93CA1"/>
    <w:rsid w:val="00AF35DD"/>
    <w:rsid w:val="00B431D1"/>
    <w:rsid w:val="00B45917"/>
    <w:rsid w:val="00B65B5F"/>
    <w:rsid w:val="00B76A9B"/>
    <w:rsid w:val="00B825B0"/>
    <w:rsid w:val="00B942E5"/>
    <w:rsid w:val="00BA0AC9"/>
    <w:rsid w:val="00BA0FBA"/>
    <w:rsid w:val="00BA6C52"/>
    <w:rsid w:val="00BD79D0"/>
    <w:rsid w:val="00BF5F2D"/>
    <w:rsid w:val="00C11FC9"/>
    <w:rsid w:val="00C3025E"/>
    <w:rsid w:val="00C51145"/>
    <w:rsid w:val="00C51DBB"/>
    <w:rsid w:val="00C606F6"/>
    <w:rsid w:val="00C7159C"/>
    <w:rsid w:val="00C71A00"/>
    <w:rsid w:val="00C93E77"/>
    <w:rsid w:val="00CB0BF7"/>
    <w:rsid w:val="00CD3CBE"/>
    <w:rsid w:val="00CE06EB"/>
    <w:rsid w:val="00CE591C"/>
    <w:rsid w:val="00D00878"/>
    <w:rsid w:val="00D01D82"/>
    <w:rsid w:val="00D15136"/>
    <w:rsid w:val="00D16347"/>
    <w:rsid w:val="00D37180"/>
    <w:rsid w:val="00D42F7C"/>
    <w:rsid w:val="00D50647"/>
    <w:rsid w:val="00D53BCD"/>
    <w:rsid w:val="00D560C8"/>
    <w:rsid w:val="00D67817"/>
    <w:rsid w:val="00D829E9"/>
    <w:rsid w:val="00DA59C4"/>
    <w:rsid w:val="00DC102F"/>
    <w:rsid w:val="00DC494B"/>
    <w:rsid w:val="00DF7860"/>
    <w:rsid w:val="00E4595F"/>
    <w:rsid w:val="00E539BC"/>
    <w:rsid w:val="00E8750B"/>
    <w:rsid w:val="00E90837"/>
    <w:rsid w:val="00EF2CF7"/>
    <w:rsid w:val="00F00D32"/>
    <w:rsid w:val="00F044F7"/>
    <w:rsid w:val="00F10459"/>
    <w:rsid w:val="00F144C8"/>
    <w:rsid w:val="00F14F96"/>
    <w:rsid w:val="00F44136"/>
    <w:rsid w:val="00FA768A"/>
    <w:rsid w:val="00FB17C4"/>
    <w:rsid w:val="00FC195E"/>
    <w:rsid w:val="00FE4679"/>
    <w:rsid w:val="00FF6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439D"/>
  <w15:docId w15:val="{E4B28314-FD3E-4189-AFBB-2FE1EDCF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7AA374-77EC-49C7-838C-38256F705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0157DB-11E6-4652-B329-34C550356D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EBF46-80C5-4254-8D62-E142A1F5CC4C}"/>
</file>

<file path=customXml/itemProps4.xml><?xml version="1.0" encoding="utf-8"?>
<ds:datastoreItem xmlns:ds="http://schemas.openxmlformats.org/officeDocument/2006/customXml" ds:itemID="{5BB6CA13-A4F0-4F31-9C77-D8D9B9B23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196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ΔΑΝΑΗ ΜΑΡΚΟΠΟΥΛΟΥ</cp:lastModifiedBy>
  <cp:revision>114</cp:revision>
  <cp:lastPrinted>2022-03-21T14:06:00Z</cp:lastPrinted>
  <dcterms:created xsi:type="dcterms:W3CDTF">2022-03-14T16:39:00Z</dcterms:created>
  <dcterms:modified xsi:type="dcterms:W3CDTF">2022-11-29T17:59:00Z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