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 w:val="left" w:pos="426"/>
        </w:tabs>
        <w:spacing w:after="0" w:line="36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2.1</w:t>
      </w:r>
    </w:p>
    <w:p w:rsidR="00000000" w:rsidDel="00000000" w:rsidP="00000000" w:rsidRDefault="00000000" w:rsidRPr="00000000" w14:paraId="00000002">
      <w:pPr>
        <w:tabs>
          <w:tab w:val="left" w:pos="284"/>
        </w:tabs>
        <w:spacing w:after="0" w:line="360" w:lineRule="auto"/>
        <w:jc w:val="both"/>
        <w:rPr>
          <w:rFonts w:ascii="Calibri" w:cs="Calibri" w:eastAsia="Calibri" w:hAnsi="Calibri"/>
          <w:color w:val="000000"/>
        </w:rPr>
      </w:pPr>
      <w:r w:rsidDel="00000000" w:rsidR="00000000" w:rsidRPr="00000000">
        <w:rPr>
          <w:rFonts w:ascii="Calibri" w:cs="Calibri" w:eastAsia="Calibri" w:hAnsi="Calibri"/>
          <w:color w:val="000000"/>
          <w:sz w:val="24"/>
          <w:szCs w:val="24"/>
          <w:rtl w:val="0"/>
        </w:rPr>
        <w:t xml:space="preserve">α.</w:t>
        <w:tab/>
      </w:r>
      <w:r w:rsidDel="00000000" w:rsidR="00000000" w:rsidRPr="00000000">
        <w:rPr>
          <w:rFonts w:ascii="Calibri" w:cs="Calibri" w:eastAsia="Calibri" w:hAnsi="Calibri"/>
          <w:sz w:val="24"/>
          <w:szCs w:val="24"/>
          <w:rtl w:val="0"/>
        </w:rPr>
        <w:t xml:space="preserve">Σύνθεση πρωτεϊνών τόσο </w:t>
      </w:r>
      <w:r w:rsidDel="00000000" w:rsidR="00000000" w:rsidRPr="00000000">
        <w:rPr>
          <w:rFonts w:ascii="Calibri" w:cs="Calibri" w:eastAsia="Calibri" w:hAnsi="Calibri"/>
          <w:color w:val="000000"/>
          <w:sz w:val="24"/>
          <w:szCs w:val="24"/>
          <w:rtl w:val="0"/>
        </w:rPr>
        <w:t xml:space="preserve">στο ζωικό κύτταρο, όσο και στο φυτικό κύτταρο </w:t>
      </w:r>
      <w:r w:rsidDel="00000000" w:rsidR="00000000" w:rsidRPr="00000000">
        <w:rPr>
          <w:sz w:val="24"/>
          <w:szCs w:val="24"/>
          <w:rtl w:val="0"/>
        </w:rPr>
        <w:t xml:space="preserve">πραγματοποιείται </w:t>
      </w:r>
      <w:r w:rsidDel="00000000" w:rsidR="00000000" w:rsidRPr="00000000">
        <w:rPr>
          <w:rFonts w:ascii="Calibri" w:cs="Calibri" w:eastAsia="Calibri" w:hAnsi="Calibri"/>
          <w:color w:val="000000"/>
          <w:sz w:val="24"/>
          <w:szCs w:val="24"/>
          <w:rtl w:val="0"/>
        </w:rPr>
        <w:t xml:space="preserve">όπου υπάρχουν ριβοσώματα, δηλαδή σ</w:t>
      </w:r>
      <w:r w:rsidDel="00000000" w:rsidR="00000000" w:rsidRPr="00000000">
        <w:rPr>
          <w:sz w:val="24"/>
          <w:szCs w:val="24"/>
          <w:rtl w:val="0"/>
        </w:rPr>
        <w:t xml:space="preserve">τα</w:t>
      </w:r>
      <w:r w:rsidDel="00000000" w:rsidR="00000000" w:rsidRPr="00000000">
        <w:rPr>
          <w:rFonts w:ascii="Calibri" w:cs="Calibri" w:eastAsia="Calibri" w:hAnsi="Calibri"/>
          <w:color w:val="000000"/>
          <w:sz w:val="24"/>
          <w:szCs w:val="24"/>
          <w:rtl w:val="0"/>
        </w:rPr>
        <w:t xml:space="preserve"> ελεύθερα ριβοσώματα του κυτταροπλάσματος, σ</w:t>
      </w:r>
      <w:r w:rsidDel="00000000" w:rsidR="00000000" w:rsidRPr="00000000">
        <w:rPr>
          <w:sz w:val="24"/>
          <w:szCs w:val="24"/>
          <w:rtl w:val="0"/>
        </w:rPr>
        <w:t xml:space="preserve">τα</w:t>
      </w:r>
      <w:r w:rsidDel="00000000" w:rsidR="00000000" w:rsidRPr="00000000">
        <w:rPr>
          <w:rFonts w:ascii="Calibri" w:cs="Calibri" w:eastAsia="Calibri" w:hAnsi="Calibri"/>
          <w:color w:val="000000"/>
          <w:sz w:val="24"/>
          <w:szCs w:val="24"/>
          <w:rtl w:val="0"/>
        </w:rPr>
        <w:t xml:space="preserve"> ριβοσώματα που εντοπίζο</w:t>
      </w:r>
      <w:r w:rsidDel="00000000" w:rsidR="00000000" w:rsidRPr="00000000">
        <w:rPr>
          <w:sz w:val="24"/>
          <w:szCs w:val="24"/>
          <w:rtl w:val="0"/>
        </w:rPr>
        <w:t xml:space="preserve">νται στην επιφάνεια </w:t>
      </w:r>
      <w:r w:rsidDel="00000000" w:rsidR="00000000" w:rsidRPr="00000000">
        <w:rPr>
          <w:rFonts w:ascii="Calibri" w:cs="Calibri" w:eastAsia="Calibri" w:hAnsi="Calibri"/>
          <w:color w:val="000000"/>
          <w:sz w:val="24"/>
          <w:szCs w:val="24"/>
          <w:rtl w:val="0"/>
        </w:rPr>
        <w:t xml:space="preserve">του </w:t>
      </w:r>
      <w:r w:rsidDel="00000000" w:rsidR="00000000" w:rsidRPr="00000000">
        <w:rPr>
          <w:sz w:val="24"/>
          <w:szCs w:val="24"/>
          <w:rtl w:val="0"/>
        </w:rPr>
        <w:t xml:space="preserve">α</w:t>
      </w:r>
      <w:r w:rsidDel="00000000" w:rsidR="00000000" w:rsidRPr="00000000">
        <w:rPr>
          <w:rFonts w:ascii="Calibri" w:cs="Calibri" w:eastAsia="Calibri" w:hAnsi="Calibri"/>
          <w:color w:val="000000"/>
          <w:sz w:val="24"/>
          <w:szCs w:val="24"/>
          <w:rtl w:val="0"/>
        </w:rPr>
        <w:t xml:space="preserve">δρού </w:t>
      </w:r>
      <w:r w:rsidDel="00000000" w:rsidR="00000000" w:rsidRPr="00000000">
        <w:rPr>
          <w:sz w:val="24"/>
          <w:szCs w:val="24"/>
          <w:rtl w:val="0"/>
        </w:rPr>
        <w:t xml:space="preserve">ε</w:t>
      </w:r>
      <w:r w:rsidDel="00000000" w:rsidR="00000000" w:rsidRPr="00000000">
        <w:rPr>
          <w:rFonts w:ascii="Calibri" w:cs="Calibri" w:eastAsia="Calibri" w:hAnsi="Calibri"/>
          <w:color w:val="000000"/>
          <w:sz w:val="24"/>
          <w:szCs w:val="24"/>
          <w:rtl w:val="0"/>
        </w:rPr>
        <w:t xml:space="preserve">νδοπλασματικού </w:t>
      </w:r>
      <w:r w:rsidDel="00000000" w:rsidR="00000000" w:rsidRPr="00000000">
        <w:rPr>
          <w:sz w:val="24"/>
          <w:szCs w:val="24"/>
          <w:rtl w:val="0"/>
        </w:rPr>
        <w:t xml:space="preserve">δ</w:t>
      </w:r>
      <w:r w:rsidDel="00000000" w:rsidR="00000000" w:rsidRPr="00000000">
        <w:rPr>
          <w:rFonts w:ascii="Calibri" w:cs="Calibri" w:eastAsia="Calibri" w:hAnsi="Calibri"/>
          <w:color w:val="000000"/>
          <w:sz w:val="24"/>
          <w:szCs w:val="24"/>
          <w:rtl w:val="0"/>
        </w:rPr>
        <w:t xml:space="preserve">ικτύου, καθώς και στα μιτοχόνδριά τους.</w:t>
      </w:r>
      <w:r w:rsidDel="00000000" w:rsidR="00000000" w:rsidRPr="00000000">
        <w:rPr>
          <w:sz w:val="24"/>
          <w:szCs w:val="24"/>
          <w:rtl w:val="0"/>
        </w:rPr>
        <w:t xml:space="preserve"> Σ</w:t>
      </w:r>
      <w:r w:rsidDel="00000000" w:rsidR="00000000" w:rsidRPr="00000000">
        <w:rPr>
          <w:rFonts w:ascii="Calibri" w:cs="Calibri" w:eastAsia="Calibri" w:hAnsi="Calibri"/>
          <w:color w:val="000000"/>
          <w:sz w:val="24"/>
          <w:szCs w:val="24"/>
          <w:rtl w:val="0"/>
        </w:rPr>
        <w:t xml:space="preserve">την περίπτωση που το φυτικό κύτταρο είναι φωτοσυνθετικό, προερχόμενο από τα πράσινα μέρη του φυτού, πρωτε</w:t>
      </w:r>
      <w:r w:rsidDel="00000000" w:rsidR="00000000" w:rsidRPr="00000000">
        <w:rPr>
          <w:rFonts w:ascii="Calibri" w:cs="Calibri" w:eastAsia="Calibri" w:hAnsi="Calibri"/>
          <w:sz w:val="24"/>
          <w:szCs w:val="24"/>
          <w:rtl w:val="0"/>
        </w:rPr>
        <w:t xml:space="preserve">ϊ</w:t>
      </w:r>
      <w:r w:rsidDel="00000000" w:rsidR="00000000" w:rsidRPr="00000000">
        <w:rPr>
          <w:rFonts w:ascii="Calibri" w:cs="Calibri" w:eastAsia="Calibri" w:hAnsi="Calibri"/>
          <w:color w:val="000000"/>
          <w:sz w:val="24"/>
          <w:szCs w:val="24"/>
          <w:rtl w:val="0"/>
        </w:rPr>
        <w:t xml:space="preserve">νοσύνθεση γίνεται, επιπλέον, και </w:t>
      </w:r>
      <w:r w:rsidDel="00000000" w:rsidR="00000000" w:rsidRPr="00000000">
        <w:rPr>
          <w:sz w:val="24"/>
          <w:szCs w:val="24"/>
          <w:rtl w:val="0"/>
        </w:rPr>
        <w:t xml:space="preserve">στους χλωροπλάστες</w:t>
      </w:r>
      <w:r w:rsidDel="00000000" w:rsidR="00000000" w:rsidRPr="00000000">
        <w:rPr>
          <w:rFonts w:ascii="Calibri" w:cs="Calibri" w:eastAsia="Calibri" w:hAnsi="Calibri"/>
          <w:color w:val="000000"/>
          <w:sz w:val="24"/>
          <w:szCs w:val="24"/>
          <w:rtl w:val="0"/>
        </w:rPr>
        <w:t xml:space="preserve">.</w:t>
      </w:r>
      <w:r w:rsidDel="00000000" w:rsidR="00000000" w:rsidRPr="00000000">
        <w:rPr>
          <w:rtl w:val="0"/>
        </w:rPr>
      </w:r>
    </w:p>
    <w:p w:rsidR="00000000" w:rsidDel="00000000" w:rsidP="00000000" w:rsidRDefault="00000000" w:rsidRPr="00000000" w14:paraId="00000003">
      <w:pPr>
        <w:tabs>
          <w:tab w:val="left" w:pos="284"/>
        </w:tabs>
        <w:spacing w:after="213" w:line="360" w:lineRule="auto"/>
        <w:jc w:val="both"/>
        <w:rPr>
          <w:rFonts w:ascii="Calibri" w:cs="Calibri" w:eastAsia="Calibri" w:hAnsi="Calibri"/>
          <w:color w:val="000000"/>
        </w:rPr>
      </w:pPr>
      <w:r w:rsidDel="00000000" w:rsidR="00000000" w:rsidRPr="00000000">
        <w:rPr>
          <w:sz w:val="24"/>
          <w:szCs w:val="24"/>
          <w:rtl w:val="0"/>
        </w:rPr>
        <w:t xml:space="preserve">β</w:t>
      </w:r>
      <w:r w:rsidDel="00000000" w:rsidR="00000000" w:rsidRPr="00000000">
        <w:rPr>
          <w:rFonts w:ascii="Calibri" w:cs="Calibri" w:eastAsia="Calibri" w:hAnsi="Calibri"/>
          <w:color w:val="000000"/>
          <w:sz w:val="24"/>
          <w:szCs w:val="24"/>
          <w:rtl w:val="0"/>
        </w:rPr>
        <w:t xml:space="preserve">.</w:t>
        <w:tab/>
        <w:t xml:space="preserve">Η </w:t>
      </w:r>
      <w:r w:rsidDel="00000000" w:rsidR="00000000" w:rsidRPr="00000000">
        <w:rPr>
          <w:sz w:val="24"/>
          <w:szCs w:val="24"/>
          <w:rtl w:val="0"/>
        </w:rPr>
        <w:t xml:space="preserve">π</w:t>
      </w:r>
      <w:r w:rsidDel="00000000" w:rsidR="00000000" w:rsidRPr="00000000">
        <w:rPr>
          <w:rFonts w:ascii="Calibri" w:cs="Calibri" w:eastAsia="Calibri" w:hAnsi="Calibri"/>
          <w:color w:val="000000"/>
          <w:sz w:val="24"/>
          <w:szCs w:val="24"/>
          <w:rtl w:val="0"/>
        </w:rPr>
        <w:t xml:space="preserve">ρωτεϊνοσύνθεση </w:t>
      </w:r>
      <w:r w:rsidDel="00000000" w:rsidR="00000000" w:rsidRPr="00000000">
        <w:rPr>
          <w:sz w:val="24"/>
          <w:szCs w:val="24"/>
          <w:rtl w:val="0"/>
        </w:rPr>
        <w:t xml:space="preserve">γίνεται</w:t>
      </w:r>
      <w:r w:rsidDel="00000000" w:rsidR="00000000" w:rsidRPr="00000000">
        <w:rPr>
          <w:rFonts w:ascii="Calibri" w:cs="Calibri" w:eastAsia="Calibri" w:hAnsi="Calibri"/>
          <w:color w:val="000000"/>
          <w:sz w:val="24"/>
          <w:szCs w:val="24"/>
          <w:rtl w:val="0"/>
        </w:rPr>
        <w:t xml:space="preserve"> στα ριβοσώματα, τα οποία </w:t>
      </w:r>
      <w:r w:rsidDel="00000000" w:rsidR="00000000" w:rsidRPr="00000000">
        <w:rPr>
          <w:sz w:val="24"/>
          <w:szCs w:val="24"/>
          <w:rtl w:val="0"/>
        </w:rPr>
        <w:t xml:space="preserve">αποτελούνται από</w:t>
      </w:r>
      <w:r w:rsidDel="00000000" w:rsidR="00000000" w:rsidRPr="00000000">
        <w:rPr>
          <w:rFonts w:ascii="Calibri" w:cs="Calibri" w:eastAsia="Calibri" w:hAnsi="Calibri"/>
          <w:color w:val="000000"/>
          <w:sz w:val="24"/>
          <w:szCs w:val="24"/>
          <w:rtl w:val="0"/>
        </w:rPr>
        <w:t xml:space="preserve"> δύο ριβοσωμικές υπομονάδες, την μικρή και την μεγάλη. Κάθε ριβοσωμική υπομονάδα φτιάχνεται με τη συμμετοχή αρκετών πρωτε</w:t>
      </w:r>
      <w:r w:rsidDel="00000000" w:rsidR="00000000" w:rsidRPr="00000000">
        <w:rPr>
          <w:rFonts w:ascii="Calibri" w:cs="Calibri" w:eastAsia="Calibri" w:hAnsi="Calibri"/>
          <w:sz w:val="24"/>
          <w:szCs w:val="24"/>
          <w:rtl w:val="0"/>
        </w:rPr>
        <w:t xml:space="preserve">ϊ</w:t>
      </w:r>
      <w:r w:rsidDel="00000000" w:rsidR="00000000" w:rsidRPr="00000000">
        <w:rPr>
          <w:rFonts w:ascii="Calibri" w:cs="Calibri" w:eastAsia="Calibri" w:hAnsi="Calibri"/>
          <w:color w:val="000000"/>
          <w:sz w:val="24"/>
          <w:szCs w:val="24"/>
          <w:rtl w:val="0"/>
        </w:rPr>
        <w:t xml:space="preserve">νών και ριβοσωμικού rRNA. Τ</w:t>
      </w:r>
      <w:r w:rsidDel="00000000" w:rsidR="00000000" w:rsidRPr="00000000">
        <w:rPr>
          <w:rFonts w:ascii="Calibri" w:cs="Calibri" w:eastAsia="Calibri" w:hAnsi="Calibri"/>
          <w:color w:val="000000"/>
          <w:sz w:val="24"/>
          <w:szCs w:val="24"/>
          <w:rtl w:val="0"/>
        </w:rPr>
        <w:t xml:space="preserve">α μόρια των rRNA παράγονται στον πυρήνα του ευκαρυωτικού κυττάρου κυρίως από γονίδια των χρωμοσωμάτων που εντοπίζονται στον πυρηνίσκο.   </w:t>
      </w:r>
      <w:r w:rsidDel="00000000" w:rsidR="00000000" w:rsidRPr="00000000">
        <w:rPr>
          <w:rtl w:val="0"/>
        </w:rPr>
      </w:r>
    </w:p>
    <w:p w:rsidR="00000000" w:rsidDel="00000000" w:rsidP="00000000" w:rsidRDefault="00000000" w:rsidRPr="00000000" w14:paraId="00000004">
      <w:pPr>
        <w:tabs>
          <w:tab w:val="left" w:pos="284"/>
        </w:tabs>
        <w:spacing w:after="0" w:line="36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2.2</w:t>
      </w:r>
    </w:p>
    <w:p w:rsidR="00000000" w:rsidDel="00000000" w:rsidP="00000000" w:rsidRDefault="00000000" w:rsidRPr="00000000" w14:paraId="00000005">
      <w:pPr>
        <w:tabs>
          <w:tab w:val="left" w:pos="284"/>
        </w:tabs>
        <w:spacing w:after="0" w:line="360" w:lineRule="auto"/>
        <w:jc w:val="both"/>
        <w:rPr>
          <w:sz w:val="24"/>
          <w:szCs w:val="24"/>
        </w:rPr>
      </w:pPr>
      <w:r w:rsidDel="00000000" w:rsidR="00000000" w:rsidRPr="00000000">
        <w:rPr>
          <w:rFonts w:ascii="Calibri" w:cs="Calibri" w:eastAsia="Calibri" w:hAnsi="Calibri"/>
          <w:color w:val="000000"/>
          <w:sz w:val="24"/>
          <w:szCs w:val="24"/>
          <w:rtl w:val="0"/>
        </w:rPr>
        <w:t xml:space="preserve">α.</w:t>
        <w:tab/>
        <w:t xml:space="preserve">Η μικρή διάρκεια της ζωής των ερυθρών αιμοσφαιρίων και το γεγονός ότι τα κύτταρα αυτά έχουν σε όλη τη διάρκεια της ζωής τους μικρό αριθμό μεταβολικών διεργασιών, δικαιολογείται τόσο από την απουσία πυρήνα (και γενετικού υλικού), όσο και </w:t>
      </w:r>
      <w:r w:rsidDel="00000000" w:rsidR="00000000" w:rsidRPr="00000000">
        <w:rPr>
          <w:sz w:val="24"/>
          <w:szCs w:val="24"/>
          <w:rtl w:val="0"/>
        </w:rPr>
        <w:t xml:space="preserve">από</w:t>
      </w:r>
      <w:r w:rsidDel="00000000" w:rsidR="00000000" w:rsidRPr="00000000">
        <w:rPr>
          <w:rFonts w:ascii="Calibri" w:cs="Calibri" w:eastAsia="Calibri" w:hAnsi="Calibri"/>
          <w:color w:val="000000"/>
          <w:sz w:val="24"/>
          <w:szCs w:val="24"/>
          <w:rtl w:val="0"/>
        </w:rPr>
        <w:t xml:space="preserve"> την</w:t>
      </w:r>
      <w:r w:rsidDel="00000000" w:rsidR="00000000" w:rsidRPr="00000000">
        <w:rPr>
          <w:sz w:val="24"/>
          <w:szCs w:val="24"/>
          <w:rtl w:val="0"/>
        </w:rPr>
        <w:t xml:space="preserve"> </w:t>
      </w:r>
      <w:r w:rsidDel="00000000" w:rsidR="00000000" w:rsidRPr="00000000">
        <w:rPr>
          <w:rFonts w:ascii="Calibri" w:cs="Calibri" w:eastAsia="Calibri" w:hAnsi="Calibri"/>
          <w:color w:val="000000"/>
          <w:sz w:val="24"/>
          <w:szCs w:val="24"/>
          <w:rtl w:val="0"/>
        </w:rPr>
        <w:t xml:space="preserve">απουσία μιτοχονδρί</w:t>
      </w:r>
      <w:r w:rsidDel="00000000" w:rsidR="00000000" w:rsidRPr="00000000">
        <w:rPr>
          <w:sz w:val="24"/>
          <w:szCs w:val="24"/>
          <w:rtl w:val="0"/>
        </w:rPr>
        <w:t xml:space="preserve">ων, τα οποία απαιτούνται για την πραγματοποίηση κυτταρικής αναπνοής. </w:t>
      </w:r>
      <w:r w:rsidDel="00000000" w:rsidR="00000000" w:rsidRPr="00000000">
        <w:rPr>
          <w:rFonts w:ascii="Calibri" w:cs="Calibri" w:eastAsia="Calibri" w:hAnsi="Calibri"/>
          <w:color w:val="000000"/>
          <w:sz w:val="24"/>
          <w:szCs w:val="24"/>
          <w:rtl w:val="0"/>
        </w:rPr>
        <w:t xml:space="preserve">Η έλλειψη γενετικού υλικού </w:t>
      </w:r>
      <w:r w:rsidDel="00000000" w:rsidR="00000000" w:rsidRPr="00000000">
        <w:rPr>
          <w:sz w:val="24"/>
          <w:szCs w:val="24"/>
          <w:rtl w:val="0"/>
        </w:rPr>
        <w:t xml:space="preserve">εξηγεί και την αδυναμία των κυττάρων αυτών να διαιρεθούν. </w:t>
      </w:r>
      <w:r w:rsidDel="00000000" w:rsidR="00000000" w:rsidRPr="00000000">
        <w:rPr>
          <w:rtl w:val="0"/>
        </w:rPr>
      </w:r>
    </w:p>
    <w:p w:rsidR="00000000" w:rsidDel="00000000" w:rsidP="00000000" w:rsidRDefault="00000000" w:rsidRPr="00000000" w14:paraId="00000006">
      <w:pPr>
        <w:tabs>
          <w:tab w:val="left" w:pos="284"/>
        </w:tabs>
        <w:spacing w:after="0" w:line="360" w:lineRule="auto"/>
        <w:jc w:val="both"/>
        <w:rPr/>
      </w:pPr>
      <w:r w:rsidDel="00000000" w:rsidR="00000000" w:rsidRPr="00000000">
        <w:rPr>
          <w:rFonts w:ascii="Calibri" w:cs="Calibri" w:eastAsia="Calibri" w:hAnsi="Calibri"/>
          <w:color w:val="000000"/>
          <w:sz w:val="24"/>
          <w:szCs w:val="24"/>
          <w:rtl w:val="0"/>
        </w:rPr>
        <w:t xml:space="preserve">β.</w:t>
        <w:tab/>
      </w:r>
      <w:r w:rsidDel="00000000" w:rsidR="00000000" w:rsidRPr="00000000">
        <w:rPr>
          <w:sz w:val="24"/>
          <w:szCs w:val="24"/>
          <w:rtl w:val="0"/>
        </w:rPr>
        <w:t xml:space="preserve">Τ</w:t>
      </w:r>
      <w:r w:rsidDel="00000000" w:rsidR="00000000" w:rsidRPr="00000000">
        <w:rPr>
          <w:rFonts w:ascii="Calibri" w:cs="Calibri" w:eastAsia="Calibri" w:hAnsi="Calibri"/>
          <w:color w:val="000000"/>
          <w:sz w:val="24"/>
          <w:szCs w:val="24"/>
          <w:rtl w:val="0"/>
        </w:rPr>
        <w:t xml:space="preserve">α ερυθροκύτταρα του αίματος περιέχουν αιμοσφαιρίνη, μια σημαντικότατη πρωτεΐνη για τη ζωή</w:t>
      </w:r>
      <w:r w:rsidDel="00000000" w:rsidR="00000000" w:rsidRPr="00000000">
        <w:rPr>
          <w:sz w:val="24"/>
          <w:szCs w:val="24"/>
          <w:rtl w:val="0"/>
        </w:rPr>
        <w:t xml:space="preserve"> πολλών</w:t>
      </w:r>
      <w:r w:rsidDel="00000000" w:rsidR="00000000" w:rsidRPr="00000000">
        <w:rPr>
          <w:rFonts w:ascii="Calibri" w:cs="Calibri" w:eastAsia="Calibri" w:hAnsi="Calibri"/>
          <w:color w:val="000000"/>
          <w:sz w:val="24"/>
          <w:szCs w:val="24"/>
          <w:rtl w:val="0"/>
        </w:rPr>
        <w:t xml:space="preserve"> οργανισμών</w:t>
      </w:r>
      <w:r w:rsidDel="00000000" w:rsidR="00000000" w:rsidRPr="00000000">
        <w:rPr>
          <w:rFonts w:ascii="Calibri" w:cs="Calibri" w:eastAsia="Calibri" w:hAnsi="Calibri"/>
          <w:color w:val="000000"/>
          <w:sz w:val="24"/>
          <w:szCs w:val="24"/>
          <w:rtl w:val="0"/>
        </w:rPr>
        <w:t xml:space="preserve">. Η κύρια αιμοσφ</w:t>
      </w:r>
      <w:r w:rsidDel="00000000" w:rsidR="00000000" w:rsidRPr="00000000">
        <w:rPr>
          <w:sz w:val="24"/>
          <w:szCs w:val="24"/>
          <w:rtl w:val="0"/>
        </w:rPr>
        <w:t xml:space="preserve">αιρίνη των ενηλίκων είναι η HbA. </w:t>
      </w:r>
      <w:r w:rsidDel="00000000" w:rsidR="00000000" w:rsidRPr="00000000">
        <w:rPr>
          <w:rFonts w:ascii="Calibri" w:cs="Calibri" w:eastAsia="Calibri" w:hAnsi="Calibri"/>
          <w:color w:val="000000"/>
          <w:sz w:val="24"/>
          <w:szCs w:val="24"/>
          <w:rtl w:val="0"/>
        </w:rPr>
        <w:t xml:space="preserve">Ο βιολογικός ρόλος της πρωτεΐνης αυτής είναι κυρίως </w:t>
      </w:r>
      <w:r w:rsidDel="00000000" w:rsidR="00000000" w:rsidRPr="00000000">
        <w:rPr>
          <w:rFonts w:ascii="Calibri" w:cs="Calibri" w:eastAsia="Calibri" w:hAnsi="Calibri"/>
          <w:color w:val="000000"/>
          <w:sz w:val="24"/>
          <w:szCs w:val="24"/>
          <w:rtl w:val="0"/>
        </w:rPr>
        <w:t xml:space="preserve">η μεταφορά οξυγόνου</w:t>
      </w:r>
      <w:r w:rsidDel="00000000" w:rsidR="00000000" w:rsidRPr="00000000">
        <w:rPr>
          <w:sz w:val="24"/>
          <w:szCs w:val="24"/>
          <w:rtl w:val="0"/>
        </w:rPr>
        <w:t xml:space="preserve"> και διοξειδίου του άνθρακα προς και από τους ιστούς</w:t>
      </w:r>
      <w:r w:rsidDel="00000000" w:rsidR="00000000" w:rsidRPr="00000000">
        <w:rPr>
          <w:sz w:val="24"/>
          <w:szCs w:val="24"/>
          <w:rtl w:val="0"/>
        </w:rPr>
        <w:t xml:space="preserve"> αντίστοιχα</w:t>
      </w:r>
      <w:r w:rsidDel="00000000" w:rsidR="00000000" w:rsidRPr="00000000">
        <w:rPr>
          <w:rFonts w:ascii="Calibri" w:cs="Calibri" w:eastAsia="Calibri" w:hAnsi="Calibri"/>
          <w:color w:val="000000"/>
          <w:sz w:val="24"/>
          <w:szCs w:val="24"/>
          <w:rtl w:val="0"/>
        </w:rPr>
        <w:t xml:space="preserve">. H </w:t>
      </w:r>
      <w:r w:rsidDel="00000000" w:rsidR="00000000" w:rsidRPr="00000000">
        <w:rPr>
          <w:sz w:val="24"/>
          <w:szCs w:val="24"/>
          <w:rtl w:val="0"/>
        </w:rPr>
        <w:t xml:space="preserve">HbA αποτελείται από 2α και 2β πολυπεπτιδικές αλυσίδες, συνεπώς η τελική της διαμόρφωση στο χώρο περιλαμβάνει την τεταρτοταγή της δομή. </w:t>
      </w:r>
      <w:r w:rsidDel="00000000" w:rsidR="00000000" w:rsidRPr="00000000">
        <w:rPr>
          <w:rFonts w:ascii="Calibri" w:cs="Calibri" w:eastAsia="Calibri" w:hAnsi="Calibri"/>
          <w:color w:val="000000"/>
          <w:sz w:val="24"/>
          <w:szCs w:val="24"/>
          <w:rtl w:val="0"/>
        </w:rPr>
        <w:t xml:space="preserve">Η πρωτοταγής δομή κάθε αλυσίδας της HbA (της α και β) </w:t>
      </w:r>
      <w:r w:rsidDel="00000000" w:rsidR="00000000" w:rsidRPr="00000000">
        <w:rPr>
          <w:sz w:val="24"/>
          <w:szCs w:val="24"/>
          <w:rtl w:val="0"/>
        </w:rPr>
        <w:t xml:space="preserve">συντίθεται</w:t>
      </w:r>
      <w:r w:rsidDel="00000000" w:rsidR="00000000" w:rsidRPr="00000000">
        <w:rPr>
          <w:rFonts w:ascii="Calibri" w:cs="Calibri" w:eastAsia="Calibri" w:hAnsi="Calibri"/>
          <w:color w:val="000000"/>
          <w:sz w:val="24"/>
          <w:szCs w:val="24"/>
          <w:rtl w:val="0"/>
        </w:rPr>
        <w:t xml:space="preserve"> στα </w:t>
      </w:r>
      <w:r w:rsidDel="00000000" w:rsidR="00000000" w:rsidRPr="00000000">
        <w:rPr>
          <w:rFonts w:ascii="Calibri" w:cs="Calibri" w:eastAsia="Calibri" w:hAnsi="Calibri"/>
          <w:color w:val="000000"/>
          <w:sz w:val="24"/>
          <w:szCs w:val="24"/>
          <w:rtl w:val="0"/>
        </w:rPr>
        <w:t xml:space="preserve">ριβοσώματα του αδρού ενδοπλασματικού δικτύου των </w:t>
      </w:r>
      <w:r w:rsidDel="00000000" w:rsidR="00000000" w:rsidRPr="00000000">
        <w:rPr>
          <w:sz w:val="24"/>
          <w:szCs w:val="24"/>
          <w:rtl w:val="0"/>
        </w:rPr>
        <w:t xml:space="preserve">πρόδρομων ερυθροκυττάρων</w:t>
      </w:r>
      <w:r w:rsidDel="00000000" w:rsidR="00000000" w:rsidRPr="00000000">
        <w:rPr>
          <w:rFonts w:ascii="Calibri" w:cs="Calibri" w:eastAsia="Calibri" w:hAnsi="Calibri"/>
          <w:color w:val="000000"/>
          <w:sz w:val="24"/>
          <w:szCs w:val="24"/>
          <w:rtl w:val="0"/>
        </w:rPr>
        <w:t xml:space="preserve">, ενώ οι ανώτερες δομές της πρωτεΐνης ολοκληρώνονται στους αυλούς του αδρού ενδοπλασματικού δικτύου </w:t>
      </w:r>
      <w:r w:rsidDel="00000000" w:rsidR="00000000" w:rsidRPr="00000000">
        <w:rPr>
          <w:rFonts w:ascii="Calibri" w:cs="Calibri" w:eastAsia="Calibri" w:hAnsi="Calibri"/>
          <w:color w:val="000000"/>
          <w:sz w:val="24"/>
          <w:szCs w:val="24"/>
          <w:rtl w:val="0"/>
        </w:rPr>
        <w:t xml:space="preserve">των παραπάνω κυττάρων.</w:t>
      </w: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007C94"/>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xaeZtYxeDsWHByrOilEf7YALQ==">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2022-08-25T16:24:00Z</dcterms:created>
  <dc:creator>media 5</dc:creator>
</cp:coreProperties>
</file>