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22" w:rsidRPr="00F93A4F" w:rsidRDefault="00B40522" w:rsidP="00B40522">
      <w:pPr>
        <w:spacing w:line="360" w:lineRule="auto"/>
        <w:jc w:val="both"/>
        <w:rPr>
          <w:b/>
          <w:sz w:val="24"/>
          <w:szCs w:val="24"/>
        </w:rPr>
      </w:pPr>
      <w:r w:rsidRPr="00F93A4F">
        <w:rPr>
          <w:b/>
          <w:sz w:val="24"/>
          <w:szCs w:val="24"/>
        </w:rPr>
        <w:t>ΘΕΜΑ 2</w:t>
      </w:r>
      <w:r w:rsidRPr="00F93A4F">
        <w:rPr>
          <w:b/>
          <w:sz w:val="24"/>
          <w:szCs w:val="24"/>
          <w:vertAlign w:val="superscript"/>
        </w:rPr>
        <w:t>ο</w:t>
      </w:r>
      <w:r w:rsidRPr="00F93A4F">
        <w:rPr>
          <w:b/>
          <w:sz w:val="24"/>
          <w:szCs w:val="24"/>
        </w:rPr>
        <w:t xml:space="preserve"> </w:t>
      </w:r>
    </w:p>
    <w:p w:rsidR="00B40522" w:rsidRPr="00F93A4F" w:rsidRDefault="00B40522" w:rsidP="00B405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επιχεί</w:t>
      </w:r>
      <w:r w:rsidRPr="00F93A4F">
        <w:rPr>
          <w:sz w:val="24"/>
          <w:szCs w:val="24"/>
        </w:rPr>
        <w:t xml:space="preserve">ρηση «ΤΕΛΕ Ο.Ε.» δραστηριοποιείται στην παραγωγή κινητών τηλεφώνων. Παράλληλα όχι μόνο περιλαμβάνει αλλά και επηρεάζεται από Παραδοσιακά στοιχεία, Μηχανές, </w:t>
      </w:r>
      <w:r w:rsidR="00C07F25">
        <w:rPr>
          <w:sz w:val="24"/>
          <w:szCs w:val="24"/>
        </w:rPr>
        <w:t>Σ</w:t>
      </w:r>
      <w:r w:rsidRPr="00F93A4F">
        <w:rPr>
          <w:sz w:val="24"/>
          <w:szCs w:val="24"/>
        </w:rPr>
        <w:t>υμμετοχή σε ευρωπαϊκούς ορ</w:t>
      </w:r>
      <w:r>
        <w:rPr>
          <w:sz w:val="24"/>
          <w:szCs w:val="24"/>
        </w:rPr>
        <w:t xml:space="preserve">γανισμούς, </w:t>
      </w:r>
      <w:r w:rsidR="00C07F25">
        <w:rPr>
          <w:sz w:val="24"/>
          <w:szCs w:val="24"/>
        </w:rPr>
        <w:t>Άτομα</w:t>
      </w:r>
      <w:r>
        <w:rPr>
          <w:sz w:val="24"/>
          <w:szCs w:val="24"/>
        </w:rPr>
        <w:t xml:space="preserve">. </w:t>
      </w:r>
    </w:p>
    <w:p w:rsidR="00B40522" w:rsidRPr="00F93A4F" w:rsidRDefault="00B40522" w:rsidP="00B405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Pr="00F93A4F">
        <w:rPr>
          <w:sz w:val="24"/>
          <w:szCs w:val="24"/>
        </w:rPr>
        <w:t>:</w:t>
      </w:r>
    </w:p>
    <w:p w:rsidR="00B40522" w:rsidRPr="00F93A4F" w:rsidRDefault="00B40522" w:rsidP="00B40522">
      <w:pPr>
        <w:spacing w:line="360" w:lineRule="auto"/>
        <w:jc w:val="both"/>
        <w:rPr>
          <w:sz w:val="24"/>
          <w:szCs w:val="24"/>
        </w:rPr>
      </w:pPr>
      <w:r w:rsidRPr="00F93A4F">
        <w:rPr>
          <w:b/>
          <w:sz w:val="24"/>
          <w:szCs w:val="24"/>
        </w:rPr>
        <w:t>α)</w:t>
      </w:r>
      <w:r w:rsidRPr="00F93A4F">
        <w:rPr>
          <w:sz w:val="24"/>
          <w:szCs w:val="24"/>
        </w:rPr>
        <w:t xml:space="preserve"> Να ονομάσετε ποια α</w:t>
      </w:r>
      <w:bookmarkStart w:id="0" w:name="_GoBack"/>
      <w:bookmarkEnd w:id="0"/>
      <w:r w:rsidRPr="00F93A4F">
        <w:rPr>
          <w:sz w:val="24"/>
          <w:szCs w:val="24"/>
        </w:rPr>
        <w:t xml:space="preserve">πό τα παραπάνω στοιχεία ανήκουν στο εσωτερικό περιβάλλον της επιχείρησης «ΤΕΛΕ Ο.Ε.».                                                    </w:t>
      </w:r>
      <w:r w:rsidRPr="00F93A4F">
        <w:rPr>
          <w:b/>
          <w:sz w:val="24"/>
          <w:szCs w:val="24"/>
        </w:rPr>
        <w:t>(Μονάδες 12)</w:t>
      </w:r>
    </w:p>
    <w:p w:rsidR="00B40522" w:rsidRPr="00F93A4F" w:rsidRDefault="00B40522" w:rsidP="00B40522">
      <w:pPr>
        <w:spacing w:line="360" w:lineRule="auto"/>
        <w:jc w:val="both"/>
        <w:rPr>
          <w:sz w:val="24"/>
          <w:szCs w:val="24"/>
        </w:rPr>
      </w:pPr>
    </w:p>
    <w:p w:rsidR="00B40522" w:rsidRPr="00F93A4F" w:rsidRDefault="00B40522" w:rsidP="00B40522">
      <w:pPr>
        <w:spacing w:line="360" w:lineRule="auto"/>
        <w:jc w:val="both"/>
        <w:rPr>
          <w:sz w:val="24"/>
          <w:szCs w:val="24"/>
        </w:rPr>
      </w:pPr>
      <w:r w:rsidRPr="00F93A4F">
        <w:rPr>
          <w:b/>
          <w:sz w:val="24"/>
          <w:szCs w:val="24"/>
        </w:rPr>
        <w:t>β)</w:t>
      </w:r>
      <w:r w:rsidRPr="00F93A4F">
        <w:rPr>
          <w:sz w:val="24"/>
          <w:szCs w:val="24"/>
        </w:rPr>
        <w:t xml:space="preserve"> Να </w:t>
      </w:r>
      <w:r>
        <w:rPr>
          <w:sz w:val="24"/>
          <w:szCs w:val="24"/>
        </w:rPr>
        <w:t xml:space="preserve">εντοπίσετε ποια από τα </w:t>
      </w:r>
      <w:r w:rsidRPr="00F93A4F">
        <w:rPr>
          <w:sz w:val="24"/>
          <w:szCs w:val="24"/>
        </w:rPr>
        <w:t>παραπάνω στοιχεία</w:t>
      </w:r>
      <w:r>
        <w:rPr>
          <w:sz w:val="24"/>
          <w:szCs w:val="24"/>
        </w:rPr>
        <w:t xml:space="preserve"> ανήκουν στο εξωτερικό περιβάλλον και στη συνέχεια να τα αντιστοιχίσετε</w:t>
      </w:r>
      <w:r w:rsidRPr="00F93A4F">
        <w:rPr>
          <w:sz w:val="24"/>
          <w:szCs w:val="24"/>
        </w:rPr>
        <w:t xml:space="preserve"> στις αντίστοιχες κατηγορίες του εξωτερικού περιβάλλοντος, από τις οποίες επηρεάζεται η επιχείρηση «ΤΕΛΕ Ο.Ε.».</w:t>
      </w:r>
    </w:p>
    <w:p w:rsidR="00B40522" w:rsidRPr="00F93A4F" w:rsidRDefault="00B40522" w:rsidP="00B40522">
      <w:pPr>
        <w:spacing w:line="360" w:lineRule="auto"/>
        <w:jc w:val="right"/>
        <w:rPr>
          <w:sz w:val="24"/>
          <w:szCs w:val="24"/>
        </w:rPr>
      </w:pPr>
      <w:r w:rsidRPr="00F93A4F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F93A4F">
        <w:rPr>
          <w:b/>
          <w:sz w:val="24"/>
          <w:szCs w:val="24"/>
        </w:rPr>
        <w:t>(Μονάδες 13)</w:t>
      </w:r>
    </w:p>
    <w:p w:rsidR="00B40522" w:rsidRPr="00B40234" w:rsidRDefault="00B40522" w:rsidP="00B405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B40522" w:rsidRDefault="00B40522" w:rsidP="00B40522">
      <w:pPr>
        <w:spacing w:line="360" w:lineRule="auto"/>
        <w:jc w:val="both"/>
        <w:rPr>
          <w:sz w:val="24"/>
          <w:szCs w:val="24"/>
        </w:rPr>
      </w:pPr>
    </w:p>
    <w:p w:rsidR="00B40522" w:rsidRPr="00B40234" w:rsidRDefault="00B40522" w:rsidP="00B405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p w:rsidR="00B40522" w:rsidRDefault="00B40522" w:rsidP="00B40522">
      <w:pPr>
        <w:spacing w:line="360" w:lineRule="auto"/>
        <w:jc w:val="both"/>
        <w:rPr>
          <w:sz w:val="24"/>
          <w:szCs w:val="24"/>
        </w:rPr>
      </w:pPr>
    </w:p>
    <w:p w:rsidR="00B40522" w:rsidRDefault="00B40522" w:rsidP="00B40522">
      <w:pPr>
        <w:spacing w:line="360" w:lineRule="auto"/>
        <w:jc w:val="both"/>
        <w:rPr>
          <w:sz w:val="24"/>
          <w:szCs w:val="24"/>
        </w:rPr>
      </w:pPr>
    </w:p>
    <w:p w:rsidR="00B40522" w:rsidRDefault="00B40522" w:rsidP="00B40522"/>
    <w:p w:rsidR="00B40522" w:rsidRDefault="00B40522" w:rsidP="00B40522"/>
    <w:p w:rsidR="00B40522" w:rsidRDefault="00B40522" w:rsidP="00B40522"/>
    <w:p w:rsidR="00B40522" w:rsidRDefault="00B40522" w:rsidP="00B40522"/>
    <w:p w:rsidR="00B225E8" w:rsidRDefault="00B225E8"/>
    <w:sectPr w:rsidR="00B225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22"/>
    <w:rsid w:val="005D7D01"/>
    <w:rsid w:val="00B225E8"/>
    <w:rsid w:val="00B40522"/>
    <w:rsid w:val="00C07F25"/>
    <w:rsid w:val="00F8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2022-11-20T17:22:00Z</cp:lastPrinted>
  <dcterms:created xsi:type="dcterms:W3CDTF">2022-11-20T17:18:00Z</dcterms:created>
  <dcterms:modified xsi:type="dcterms:W3CDTF">2022-11-20T17:22:00Z</dcterms:modified>
</cp:coreProperties>
</file>