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D1F" w:rsidRPr="00D12D1F" w:rsidRDefault="00440DF4" w:rsidP="00D12D1F">
      <w:pPr>
        <w:spacing w:line="360" w:lineRule="auto"/>
        <w:jc w:val="both"/>
        <w:rPr>
          <w:rFonts w:cstheme="minorHAnsi"/>
          <w:b/>
          <w:sz w:val="24"/>
          <w:szCs w:val="24"/>
        </w:rPr>
      </w:pPr>
      <w:r w:rsidRPr="00440DF4">
        <w:rPr>
          <w:rFonts w:cstheme="minorHAnsi"/>
          <w:b/>
          <w:sz w:val="24"/>
          <w:szCs w:val="24"/>
        </w:rPr>
        <w:t>ΕΝΔΕΙΚΤΙΚΕΣ ΑΠΑΝΤΗΣΕΙΣ</w:t>
      </w:r>
    </w:p>
    <w:p w:rsidR="00D12D1F" w:rsidRPr="00D12D1F" w:rsidRDefault="00D12D1F" w:rsidP="00D12D1F">
      <w:pPr>
        <w:spacing w:after="0" w:line="360" w:lineRule="auto"/>
        <w:jc w:val="both"/>
        <w:rPr>
          <w:rFonts w:ascii="Calibri" w:eastAsia="Calibri" w:hAnsi="Calibri" w:cs="Calibri"/>
          <w:b/>
          <w:sz w:val="24"/>
          <w:szCs w:val="24"/>
        </w:rPr>
      </w:pPr>
      <w:r w:rsidRPr="00D12D1F">
        <w:rPr>
          <w:rFonts w:ascii="Calibri" w:eastAsia="Calibri" w:hAnsi="Calibri" w:cs="Calibri"/>
          <w:b/>
          <w:sz w:val="24"/>
          <w:szCs w:val="24"/>
        </w:rPr>
        <w:t>ΘΕΜΑ 2</w:t>
      </w:r>
      <w:r w:rsidRPr="00D12D1F">
        <w:rPr>
          <w:rFonts w:ascii="Calibri" w:eastAsia="Calibri" w:hAnsi="Calibri" w:cs="Calibri"/>
          <w:b/>
          <w:sz w:val="24"/>
          <w:szCs w:val="24"/>
          <w:vertAlign w:val="superscript"/>
        </w:rPr>
        <w:t>Ο</w:t>
      </w:r>
    </w:p>
    <w:p w:rsidR="00591B8A" w:rsidRPr="00D12D1F" w:rsidRDefault="00591B8A" w:rsidP="00591B8A">
      <w:pPr>
        <w:spacing w:before="240" w:line="360" w:lineRule="auto"/>
        <w:jc w:val="both"/>
        <w:rPr>
          <w:rFonts w:ascii="Calibri" w:eastAsia="Calibri" w:hAnsi="Calibri" w:cs="Times New Roman"/>
          <w:sz w:val="24"/>
          <w:szCs w:val="24"/>
        </w:rPr>
      </w:pPr>
      <w:r>
        <w:rPr>
          <w:rFonts w:ascii="Calibri" w:eastAsia="Calibri" w:hAnsi="Calibri" w:cs="Calibri"/>
          <w:b/>
          <w:sz w:val="24"/>
          <w:szCs w:val="24"/>
        </w:rPr>
        <w:t>2.1</w:t>
      </w:r>
      <w:r w:rsidR="00D12D1F">
        <w:rPr>
          <w:rFonts w:ascii="Calibri" w:eastAsia="Calibri" w:hAnsi="Calibri" w:cs="Calibri"/>
          <w:b/>
          <w:sz w:val="24"/>
          <w:szCs w:val="24"/>
        </w:rPr>
        <w:t xml:space="preserve"> </w:t>
      </w:r>
      <w:r w:rsidR="00F763E9" w:rsidRPr="00F763E9">
        <w:rPr>
          <w:rFonts w:ascii="Calibri" w:eastAsia="Calibri" w:hAnsi="Calibri" w:cs="Times New Roman"/>
          <w:sz w:val="24"/>
          <w:szCs w:val="24"/>
        </w:rPr>
        <w:t>Οι εκθέσεις αποτελούν στρατηγικής σημασίας στοιχείο του μίγματος επικοινωνίας για όλες τις επιχειρήσεις που δραστηριοποιούνται στις αγορές των βιομηχανικών προϊόντων, αλλά και σε πολλές κατηγορίες καταναλωτικών (πχ ηλεκτρονικές συσκευές, αυτοκίνητα, προϊόντα μόδας, κ.α.). Εκτός από την μεγάλη σημασία που έχουν σε πολλές κατηγορίες</w:t>
      </w:r>
      <w:r w:rsidR="00F763E9">
        <w:rPr>
          <w:rFonts w:ascii="Calibri" w:eastAsia="Calibri" w:hAnsi="Calibri" w:cs="Times New Roman"/>
          <w:sz w:val="24"/>
          <w:szCs w:val="24"/>
        </w:rPr>
        <w:t xml:space="preserve"> προϊόντων δίνουν τη</w:t>
      </w:r>
      <w:r w:rsidR="00F763E9" w:rsidRPr="00F763E9">
        <w:rPr>
          <w:rFonts w:ascii="Calibri" w:eastAsia="Calibri" w:hAnsi="Calibri" w:cs="Times New Roman"/>
          <w:sz w:val="24"/>
          <w:szCs w:val="24"/>
        </w:rPr>
        <w:t xml:space="preserve"> δυνατότητα επικοινωνίας με πολλά σημαντικά πρόσωπα του χώρου που η έκθεση αφορά (ανταγωνιστές, προμηθευτές, δημοσιογράφους, φορείς εθνικών και διεθνών οργανισμών, κ.α.). Συχνά γίνονται σημείο αναφοράς για το λανσάρισμα νέων προϊόντων καθώς δίνεται η δυνατότητα επικοινωνίας με πελάτες, υπεύθυνους παραγγελιών, σχεδιαστές, κ.α</w:t>
      </w:r>
      <w:r w:rsidR="00F763E9">
        <w:rPr>
          <w:rFonts w:ascii="Calibri" w:eastAsia="Calibri" w:hAnsi="Calibri" w:cs="Times New Roman"/>
          <w:sz w:val="24"/>
          <w:szCs w:val="24"/>
        </w:rPr>
        <w:t>.</w:t>
      </w:r>
    </w:p>
    <w:p w:rsidR="00F763E9" w:rsidRDefault="00591B8A" w:rsidP="00F763E9">
      <w:pPr>
        <w:spacing w:after="0" w:line="360" w:lineRule="auto"/>
        <w:jc w:val="both"/>
        <w:rPr>
          <w:rFonts w:ascii="Calibri" w:eastAsia="Calibri" w:hAnsi="Calibri" w:cs="Times New Roman"/>
          <w:sz w:val="24"/>
          <w:szCs w:val="24"/>
        </w:rPr>
      </w:pPr>
      <w:r w:rsidRPr="00591B8A">
        <w:rPr>
          <w:rFonts w:ascii="Calibri" w:eastAsia="Calibri" w:hAnsi="Calibri" w:cs="Times New Roman"/>
          <w:b/>
          <w:sz w:val="24"/>
          <w:szCs w:val="24"/>
        </w:rPr>
        <w:t>2.2</w:t>
      </w:r>
      <w:r w:rsidR="00D12D1F" w:rsidRPr="00D12D1F">
        <w:rPr>
          <w:rFonts w:ascii="Calibri" w:eastAsia="Calibri" w:hAnsi="Calibri" w:cs="Times New Roman"/>
          <w:sz w:val="24"/>
          <w:szCs w:val="24"/>
        </w:rPr>
        <w:t xml:space="preserve"> </w:t>
      </w:r>
      <w:r w:rsidR="00F763E9" w:rsidRPr="00F763E9">
        <w:rPr>
          <w:rFonts w:ascii="Calibri" w:eastAsia="Calibri" w:hAnsi="Calibri" w:cs="Times New Roman"/>
          <w:sz w:val="24"/>
          <w:szCs w:val="24"/>
        </w:rPr>
        <w:t>Η διαδικασία της διαμόρφωσης της παρουσίας στην έκθεση περιλαμβάνει τα παρακάτω</w:t>
      </w:r>
      <w:r w:rsidR="00F763E9">
        <w:rPr>
          <w:rFonts w:ascii="Calibri" w:eastAsia="Calibri" w:hAnsi="Calibri" w:cs="Times New Roman"/>
          <w:sz w:val="24"/>
          <w:szCs w:val="24"/>
        </w:rPr>
        <w:t xml:space="preserve"> στάδια</w:t>
      </w:r>
      <w:r w:rsidR="00F763E9" w:rsidRPr="00F763E9">
        <w:rPr>
          <w:rFonts w:ascii="Calibri" w:eastAsia="Calibri" w:hAnsi="Calibri" w:cs="Times New Roman"/>
          <w:sz w:val="24"/>
          <w:szCs w:val="24"/>
        </w:rPr>
        <w:t xml:space="preserve">: </w:t>
      </w:r>
    </w:p>
    <w:p w:rsidR="00F763E9" w:rsidRPr="00F763E9" w:rsidRDefault="00F763E9" w:rsidP="00F763E9">
      <w:pPr>
        <w:pStyle w:val="a3"/>
        <w:numPr>
          <w:ilvl w:val="0"/>
          <w:numId w:val="7"/>
        </w:numPr>
        <w:spacing w:after="0" w:line="360" w:lineRule="auto"/>
        <w:jc w:val="both"/>
        <w:rPr>
          <w:rFonts w:ascii="Calibri" w:eastAsia="Calibri" w:hAnsi="Calibri" w:cs="Times New Roman"/>
          <w:sz w:val="24"/>
          <w:szCs w:val="24"/>
        </w:rPr>
      </w:pPr>
      <w:r w:rsidRPr="00F763E9">
        <w:rPr>
          <w:rFonts w:ascii="Calibri" w:eastAsia="Calibri" w:hAnsi="Calibri" w:cs="Times New Roman"/>
          <w:sz w:val="24"/>
          <w:szCs w:val="24"/>
        </w:rPr>
        <w:t>Επιλογή δημιουργικής στρατηγικής και προσαρμογή της ολοκληρωμένης επικοινωνιακής στρατηγικής.</w:t>
      </w:r>
    </w:p>
    <w:p w:rsidR="00F763E9" w:rsidRPr="00F763E9" w:rsidRDefault="00F763E9" w:rsidP="00F763E9">
      <w:pPr>
        <w:pStyle w:val="a3"/>
        <w:numPr>
          <w:ilvl w:val="0"/>
          <w:numId w:val="7"/>
        </w:numPr>
        <w:spacing w:after="0" w:line="360" w:lineRule="auto"/>
        <w:jc w:val="both"/>
        <w:rPr>
          <w:rFonts w:ascii="Calibri" w:eastAsia="Calibri" w:hAnsi="Calibri" w:cs="Times New Roman"/>
          <w:sz w:val="24"/>
          <w:szCs w:val="24"/>
        </w:rPr>
      </w:pPr>
      <w:r w:rsidRPr="00F763E9">
        <w:rPr>
          <w:rFonts w:ascii="Calibri" w:eastAsia="Calibri" w:hAnsi="Calibri" w:cs="Times New Roman"/>
          <w:sz w:val="24"/>
          <w:szCs w:val="24"/>
        </w:rPr>
        <w:t xml:space="preserve">Επίδειξη του προσχεδίου σχεδιασμού του περιπτέρου. </w:t>
      </w:r>
    </w:p>
    <w:p w:rsidR="00F763E9" w:rsidRPr="00F763E9" w:rsidRDefault="00F763E9" w:rsidP="00F763E9">
      <w:pPr>
        <w:pStyle w:val="a3"/>
        <w:numPr>
          <w:ilvl w:val="0"/>
          <w:numId w:val="7"/>
        </w:numPr>
        <w:spacing w:after="0" w:line="360" w:lineRule="auto"/>
        <w:jc w:val="both"/>
        <w:rPr>
          <w:rFonts w:ascii="Calibri" w:eastAsia="Calibri" w:hAnsi="Calibri" w:cs="Times New Roman"/>
          <w:sz w:val="24"/>
          <w:szCs w:val="24"/>
        </w:rPr>
      </w:pPr>
      <w:r w:rsidRPr="00F763E9">
        <w:rPr>
          <w:rFonts w:ascii="Calibri" w:eastAsia="Calibri" w:hAnsi="Calibri" w:cs="Times New Roman"/>
          <w:sz w:val="24"/>
          <w:szCs w:val="24"/>
        </w:rPr>
        <w:t xml:space="preserve">Εκπαίδευση του προσωπικού της έκθεσης. </w:t>
      </w:r>
    </w:p>
    <w:p w:rsidR="00F763E9" w:rsidRPr="00F763E9" w:rsidRDefault="00F763E9" w:rsidP="00F763E9">
      <w:pPr>
        <w:pStyle w:val="a3"/>
        <w:numPr>
          <w:ilvl w:val="0"/>
          <w:numId w:val="7"/>
        </w:numPr>
        <w:spacing w:after="0" w:line="360" w:lineRule="auto"/>
        <w:jc w:val="both"/>
        <w:rPr>
          <w:rFonts w:ascii="Calibri" w:eastAsia="Calibri" w:hAnsi="Calibri" w:cs="Times New Roman"/>
          <w:sz w:val="24"/>
          <w:szCs w:val="24"/>
        </w:rPr>
      </w:pPr>
      <w:r w:rsidRPr="00F763E9">
        <w:rPr>
          <w:rFonts w:ascii="Calibri" w:eastAsia="Calibri" w:hAnsi="Calibri" w:cs="Times New Roman"/>
          <w:sz w:val="24"/>
          <w:szCs w:val="24"/>
        </w:rPr>
        <w:t>Δημιουργία του Ημερήσιου Σχεδίου των ενεργειών που θα υλοποιηθούν στην διάρκεια της έκθεσης (π</w:t>
      </w:r>
      <w:r w:rsidR="00F1100D">
        <w:rPr>
          <w:rFonts w:ascii="Calibri" w:eastAsia="Calibri" w:hAnsi="Calibri" w:cs="Times New Roman"/>
          <w:sz w:val="24"/>
          <w:szCs w:val="24"/>
          <w:lang w:val="en-US"/>
        </w:rPr>
        <w:t>.</w:t>
      </w:r>
      <w:r w:rsidRPr="00F763E9">
        <w:rPr>
          <w:rFonts w:ascii="Calibri" w:eastAsia="Calibri" w:hAnsi="Calibri" w:cs="Times New Roman"/>
          <w:sz w:val="24"/>
          <w:szCs w:val="24"/>
        </w:rPr>
        <w:t>χ. επικοινωνία με σημαντικούς πελάτες, συμμετοχή σε παράλληλες εκδηλώσεις, κ</w:t>
      </w:r>
      <w:r w:rsidR="00F1100D">
        <w:rPr>
          <w:rFonts w:ascii="Calibri" w:eastAsia="Calibri" w:hAnsi="Calibri" w:cs="Times New Roman"/>
          <w:sz w:val="24"/>
          <w:szCs w:val="24"/>
          <w:lang w:val="en-US"/>
        </w:rPr>
        <w:t>.</w:t>
      </w:r>
      <w:r w:rsidRPr="00F763E9">
        <w:rPr>
          <w:rFonts w:ascii="Calibri" w:eastAsia="Calibri" w:hAnsi="Calibri" w:cs="Times New Roman"/>
          <w:sz w:val="24"/>
          <w:szCs w:val="24"/>
        </w:rPr>
        <w:t xml:space="preserve">λπ.) </w:t>
      </w:r>
    </w:p>
    <w:p w:rsidR="00F763E9" w:rsidRPr="00F763E9" w:rsidRDefault="00F763E9" w:rsidP="00F763E9">
      <w:pPr>
        <w:pStyle w:val="a3"/>
        <w:numPr>
          <w:ilvl w:val="0"/>
          <w:numId w:val="7"/>
        </w:numPr>
        <w:spacing w:after="0" w:line="360" w:lineRule="auto"/>
        <w:jc w:val="both"/>
        <w:rPr>
          <w:rFonts w:ascii="Calibri" w:eastAsia="Calibri" w:hAnsi="Calibri" w:cs="Times New Roman"/>
          <w:sz w:val="24"/>
          <w:szCs w:val="24"/>
        </w:rPr>
      </w:pPr>
      <w:r w:rsidRPr="00F763E9">
        <w:rPr>
          <w:rFonts w:ascii="Calibri" w:eastAsia="Calibri" w:hAnsi="Calibri" w:cs="Times New Roman"/>
          <w:sz w:val="24"/>
          <w:szCs w:val="24"/>
        </w:rPr>
        <w:t xml:space="preserve">Προγραμματισμός ενεργειών που θα ακολουθήσουν την παρουσία στην έκθεση. </w:t>
      </w:r>
    </w:p>
    <w:p w:rsidR="008659EF" w:rsidRDefault="00F763E9" w:rsidP="00F763E9">
      <w:pPr>
        <w:pStyle w:val="a3"/>
        <w:numPr>
          <w:ilvl w:val="0"/>
          <w:numId w:val="7"/>
        </w:numPr>
        <w:spacing w:after="0" w:line="360" w:lineRule="auto"/>
        <w:jc w:val="both"/>
      </w:pPr>
      <w:r w:rsidRPr="00F763E9">
        <w:rPr>
          <w:rFonts w:ascii="Calibri" w:eastAsia="Calibri" w:hAnsi="Calibri" w:cs="Times New Roman"/>
          <w:sz w:val="24"/>
          <w:szCs w:val="24"/>
        </w:rPr>
        <w:t>Αξιολόγηση της παρουσίας στην έκθεση.</w:t>
      </w:r>
    </w:p>
    <w:p w:rsidR="008659EF" w:rsidRDefault="008659EF" w:rsidP="008659EF">
      <w:pPr>
        <w:spacing w:after="0" w:line="360" w:lineRule="auto"/>
        <w:jc w:val="both"/>
      </w:pPr>
    </w:p>
    <w:p w:rsidR="008659EF" w:rsidRDefault="008659EF" w:rsidP="008659EF">
      <w:pPr>
        <w:spacing w:after="0" w:line="360" w:lineRule="auto"/>
        <w:jc w:val="both"/>
      </w:pPr>
    </w:p>
    <w:p w:rsidR="008659EF" w:rsidRDefault="008659EF" w:rsidP="008659EF">
      <w:pPr>
        <w:spacing w:after="0" w:line="360" w:lineRule="auto"/>
        <w:jc w:val="both"/>
      </w:pPr>
      <w:bookmarkStart w:id="0" w:name="_GoBack"/>
      <w:bookmarkEnd w:id="0"/>
    </w:p>
    <w:sectPr w:rsidR="008659EF" w:rsidSect="0032567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61F"/>
    <w:multiLevelType w:val="hybridMultilevel"/>
    <w:tmpl w:val="6FEE92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BD03820"/>
    <w:multiLevelType w:val="hybridMultilevel"/>
    <w:tmpl w:val="BBECD2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EDE65B9"/>
    <w:multiLevelType w:val="hybridMultilevel"/>
    <w:tmpl w:val="8A44D7C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561DD3"/>
    <w:multiLevelType w:val="hybridMultilevel"/>
    <w:tmpl w:val="38D6F6F8"/>
    <w:lvl w:ilvl="0" w:tplc="36D6193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E1B3886"/>
    <w:multiLevelType w:val="hybridMultilevel"/>
    <w:tmpl w:val="7604E38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BDE157D"/>
    <w:multiLevelType w:val="hybridMultilevel"/>
    <w:tmpl w:val="25105A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B7C0622"/>
    <w:multiLevelType w:val="hybridMultilevel"/>
    <w:tmpl w:val="090EBD5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EF"/>
    <w:rsid w:val="00307389"/>
    <w:rsid w:val="0032567A"/>
    <w:rsid w:val="00377BAB"/>
    <w:rsid w:val="00440DF4"/>
    <w:rsid w:val="004B3D12"/>
    <w:rsid w:val="00591B8A"/>
    <w:rsid w:val="007F784D"/>
    <w:rsid w:val="008659EF"/>
    <w:rsid w:val="00AA0E3C"/>
    <w:rsid w:val="00C72521"/>
    <w:rsid w:val="00D12D1F"/>
    <w:rsid w:val="00E86080"/>
    <w:rsid w:val="00EA0B76"/>
    <w:rsid w:val="00ED0CBD"/>
    <w:rsid w:val="00F1100D"/>
    <w:rsid w:val="00F763E9"/>
    <w:rsid w:val="00FA07CC"/>
    <w:rsid w:val="00FA3A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6FA75-E019-4FFF-AEB9-34ACC981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9E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7389"/>
    <w:pPr>
      <w:ind w:left="720"/>
      <w:contextualSpacing/>
    </w:pPr>
  </w:style>
  <w:style w:type="character" w:styleId="a4">
    <w:name w:val="annotation reference"/>
    <w:basedOn w:val="a0"/>
    <w:uiPriority w:val="99"/>
    <w:semiHidden/>
    <w:unhideWhenUsed/>
    <w:rsid w:val="00D12D1F"/>
    <w:rPr>
      <w:sz w:val="16"/>
      <w:szCs w:val="16"/>
    </w:rPr>
  </w:style>
  <w:style w:type="paragraph" w:styleId="a5">
    <w:name w:val="annotation text"/>
    <w:basedOn w:val="a"/>
    <w:link w:val="Char"/>
    <w:uiPriority w:val="99"/>
    <w:unhideWhenUsed/>
    <w:rsid w:val="00D12D1F"/>
    <w:pPr>
      <w:spacing w:line="240" w:lineRule="auto"/>
    </w:pPr>
    <w:rPr>
      <w:sz w:val="20"/>
      <w:szCs w:val="20"/>
    </w:rPr>
  </w:style>
  <w:style w:type="character" w:customStyle="1" w:styleId="Char">
    <w:name w:val="Κείμενο σχολίου Char"/>
    <w:basedOn w:val="a0"/>
    <w:link w:val="a5"/>
    <w:uiPriority w:val="99"/>
    <w:rsid w:val="00D12D1F"/>
    <w:rPr>
      <w:sz w:val="20"/>
      <w:szCs w:val="20"/>
    </w:rPr>
  </w:style>
  <w:style w:type="paragraph" w:styleId="a6">
    <w:name w:val="Balloon Text"/>
    <w:basedOn w:val="a"/>
    <w:link w:val="Char0"/>
    <w:uiPriority w:val="99"/>
    <w:semiHidden/>
    <w:unhideWhenUsed/>
    <w:rsid w:val="00D12D1F"/>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D12D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200</Words>
  <Characters>1086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15</cp:revision>
  <cp:lastPrinted>2022-11-15T09:20:00Z</cp:lastPrinted>
  <dcterms:created xsi:type="dcterms:W3CDTF">2022-11-06T18:58:00Z</dcterms:created>
  <dcterms:modified xsi:type="dcterms:W3CDTF">2022-12-04T10:10:00Z</dcterms:modified>
</cp:coreProperties>
</file>