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B4A2" w14:textId="77777777" w:rsidR="003D0F42" w:rsidRDefault="005A2367" w:rsidP="003D0F42">
      <w:pPr>
        <w:spacing w:after="30" w:line="360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</w:pPr>
      <w:r w:rsidRPr="005A2367"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  <w:t>Θ</w:t>
      </w:r>
      <w:r w:rsidR="005E788A"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  <w:t>έμα</w:t>
      </w:r>
      <w:r w:rsidRPr="005A2367"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  <w:t xml:space="preserve"> </w:t>
      </w:r>
      <w:r w:rsidR="000144BF"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  <w:t>4</w:t>
      </w:r>
      <w:r w:rsidRPr="005A2367">
        <w:rPr>
          <w:rFonts w:ascii="Calibri" w:eastAsia="Calibri" w:hAnsi="Calibri" w:cs="Times New Roman"/>
          <w:b/>
          <w:sz w:val="24"/>
          <w:szCs w:val="24"/>
          <w:u w:val="single"/>
          <w:vertAlign w:val="superscript"/>
          <w:lang w:val="el-GR"/>
        </w:rPr>
        <w:t>ο</w:t>
      </w:r>
    </w:p>
    <w:p w14:paraId="482FAFB3" w14:textId="0A625B6B" w:rsidR="00691BFB" w:rsidRDefault="003A12B8" w:rsidP="00FE1F3F">
      <w:pPr>
        <w:spacing w:after="30" w:line="360" w:lineRule="auto"/>
        <w:jc w:val="both"/>
        <w:rPr>
          <w:rFonts w:ascii="Calibri" w:eastAsia="Calibri" w:hAnsi="Calibri" w:cs="Times New Roman"/>
          <w:bCs/>
          <w:sz w:val="24"/>
          <w:szCs w:val="24"/>
          <w:lang w:val="el-GR"/>
        </w:rPr>
      </w:pPr>
      <w:r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 </w:t>
      </w:r>
      <w:r w:rsidR="00FE1F3F"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Σε μία συζήτηση </w:t>
      </w:r>
      <w:r w:rsidR="00FE1F3F" w:rsidRPr="0053459A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με </w:t>
      </w:r>
      <w:r w:rsidR="00B07A33" w:rsidRPr="0053459A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συναδέλφους </w:t>
      </w:r>
      <w:proofErr w:type="spellStart"/>
      <w:r w:rsidR="00B07A33" w:rsidRPr="0053459A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>θερμο</w:t>
      </w:r>
      <w:r w:rsidR="0053459A" w:rsidRPr="0053459A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>ϋ</w:t>
      </w:r>
      <w:r w:rsidR="00B07A33" w:rsidRPr="0053459A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>δραυλικούς</w:t>
      </w:r>
      <w:proofErr w:type="spellEnd"/>
      <w:r w:rsidR="00B07A33" w:rsidRPr="0053459A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 </w:t>
      </w:r>
      <w:r w:rsidR="009A51E2" w:rsidRPr="0053459A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 υπήρξε</w:t>
      </w:r>
      <w:r w:rsidR="009A51E2"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 διαφωνία σχετικά με το ποια από τις ακόλουθες μεθόδους είναι κατάλληλη σε μία εγκατάσταση κεντρικής θέρμανσης. Η διανομή από πάνω</w:t>
      </w:r>
      <w:r w:rsidR="00DA0143"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, </w:t>
      </w:r>
      <w:r w:rsidR="009A51E2">
        <w:rPr>
          <w:rFonts w:ascii="Calibri" w:eastAsia="Calibri" w:hAnsi="Calibri" w:cs="Times New Roman"/>
          <w:bCs/>
          <w:sz w:val="24"/>
          <w:szCs w:val="24"/>
          <w:lang w:val="el-GR"/>
        </w:rPr>
        <w:t>η περίπτωση του μικτού συστήματος (οριζόντιο τμήμα δικτύου προσαγωγής πάνω και δικτύου επιστροφής κάτω)</w:t>
      </w:r>
      <w:r w:rsidR="00DA0143"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 ή η διανομή από κάτω</w:t>
      </w:r>
      <w:r w:rsidR="009A51E2" w:rsidRPr="009A51E2">
        <w:rPr>
          <w:rFonts w:ascii="Calibri" w:eastAsia="Calibri" w:hAnsi="Calibri" w:cs="Times New Roman"/>
          <w:bCs/>
          <w:sz w:val="24"/>
          <w:szCs w:val="24"/>
          <w:lang w:val="el-GR"/>
        </w:rPr>
        <w:t>;</w:t>
      </w:r>
    </w:p>
    <w:p w14:paraId="687441D0" w14:textId="77777777" w:rsidR="00FE1F3F" w:rsidRDefault="009A51E2" w:rsidP="00FE1F3F">
      <w:pPr>
        <w:spacing w:after="30" w:line="360" w:lineRule="auto"/>
        <w:jc w:val="both"/>
        <w:rPr>
          <w:rFonts w:ascii="Calibri" w:eastAsia="Calibri" w:hAnsi="Calibri" w:cs="Times New Roman"/>
          <w:bCs/>
          <w:sz w:val="24"/>
          <w:szCs w:val="24"/>
          <w:lang w:val="el-GR"/>
        </w:rPr>
      </w:pPr>
      <w:r w:rsidRPr="009A51E2"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Αναφέρετε </w:t>
      </w:r>
      <w:r w:rsidR="00FF13AA"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τους </w:t>
      </w:r>
      <w:r>
        <w:rPr>
          <w:rFonts w:ascii="Calibri" w:eastAsia="Calibri" w:hAnsi="Calibri" w:cs="Times New Roman"/>
          <w:bCs/>
          <w:sz w:val="24"/>
          <w:szCs w:val="24"/>
          <w:lang w:val="el-GR"/>
        </w:rPr>
        <w:t>με επιχειρήματα</w:t>
      </w:r>
      <w:r w:rsidRPr="009A51E2">
        <w:rPr>
          <w:rFonts w:ascii="Calibri" w:eastAsia="Calibri" w:hAnsi="Calibri" w:cs="Times New Roman"/>
          <w:bCs/>
          <w:sz w:val="24"/>
          <w:szCs w:val="24"/>
          <w:lang w:val="el-GR"/>
        </w:rPr>
        <w:t>:</w:t>
      </w:r>
    </w:p>
    <w:p w14:paraId="4F0DB5F5" w14:textId="77777777" w:rsidR="009A51E2" w:rsidRPr="004254B0" w:rsidRDefault="009A51E2" w:rsidP="009A51E2">
      <w:pPr>
        <w:spacing w:after="30" w:line="360" w:lineRule="auto"/>
        <w:ind w:firstLine="567"/>
        <w:jc w:val="both"/>
        <w:rPr>
          <w:rFonts w:ascii="Calibri" w:eastAsia="Calibri" w:hAnsi="Calibri" w:cs="Times New Roman"/>
          <w:bCs/>
          <w:i/>
          <w:iCs/>
          <w:sz w:val="24"/>
          <w:szCs w:val="24"/>
          <w:lang w:val="el-GR"/>
        </w:rPr>
      </w:pPr>
      <w:bookmarkStart w:id="0" w:name="_Hlk119313832"/>
      <w:r>
        <w:rPr>
          <w:rFonts w:ascii="Calibri" w:eastAsia="Calibri" w:hAnsi="Calibri" w:cs="Times New Roman"/>
          <w:b/>
          <w:sz w:val="24"/>
          <w:szCs w:val="24"/>
          <w:lang w:val="el-GR"/>
        </w:rPr>
        <w:t>α)</w:t>
      </w:r>
      <w:r w:rsidR="004B5C57"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 Το χαρακτηριστικό πλεονέκτημα της διανομής των σωληνώσεων από πάνω.</w:t>
      </w:r>
      <w:r w:rsidR="00325722"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 </w:t>
      </w:r>
      <w:r w:rsidR="004254B0">
        <w:rPr>
          <w:rFonts w:ascii="Calibri" w:eastAsia="Calibri" w:hAnsi="Calibri" w:cs="Times New Roman"/>
          <w:bCs/>
          <w:i/>
          <w:iCs/>
          <w:sz w:val="24"/>
          <w:szCs w:val="24"/>
          <w:lang w:val="el-GR"/>
        </w:rPr>
        <w:t>(Μονάδες 7)</w:t>
      </w:r>
    </w:p>
    <w:bookmarkEnd w:id="0"/>
    <w:p w14:paraId="5C0A5956" w14:textId="77777777" w:rsidR="004B5C57" w:rsidRDefault="004B5C57" w:rsidP="004B5C57">
      <w:pPr>
        <w:spacing w:after="30" w:line="360" w:lineRule="auto"/>
        <w:ind w:firstLine="567"/>
        <w:jc w:val="both"/>
        <w:rPr>
          <w:rFonts w:ascii="Calibri" w:eastAsia="Calibri" w:hAnsi="Calibri" w:cs="Times New Roman"/>
          <w:bCs/>
          <w:sz w:val="24"/>
          <w:szCs w:val="24"/>
          <w:lang w:val="el-GR"/>
        </w:rPr>
      </w:pPr>
      <w:r>
        <w:rPr>
          <w:rFonts w:ascii="Calibri" w:eastAsia="Calibri" w:hAnsi="Calibri" w:cs="Times New Roman"/>
          <w:b/>
          <w:sz w:val="24"/>
          <w:szCs w:val="24"/>
          <w:lang w:val="el-GR"/>
        </w:rPr>
        <w:t>β)</w:t>
      </w:r>
      <w:r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 Το χαρακτηριστικό πλεονέκτημα της διανομής με μικτό σύστημα.</w:t>
      </w:r>
      <w:r w:rsidR="004254B0"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 </w:t>
      </w:r>
      <w:r w:rsidR="004254B0" w:rsidRPr="004254B0">
        <w:rPr>
          <w:rFonts w:ascii="Calibri" w:eastAsia="Calibri" w:hAnsi="Calibri" w:cs="Times New Roman"/>
          <w:bCs/>
          <w:i/>
          <w:iCs/>
          <w:sz w:val="24"/>
          <w:szCs w:val="24"/>
          <w:lang w:val="el-GR"/>
        </w:rPr>
        <w:t>(Μονάδες 7)</w:t>
      </w:r>
    </w:p>
    <w:p w14:paraId="14121036" w14:textId="77777777" w:rsidR="004B5C57" w:rsidRPr="00A7535F" w:rsidRDefault="004B5C57" w:rsidP="00A7535F">
      <w:pPr>
        <w:spacing w:after="30" w:line="360" w:lineRule="auto"/>
        <w:ind w:firstLine="567"/>
        <w:jc w:val="both"/>
        <w:rPr>
          <w:rFonts w:ascii="Calibri" w:eastAsia="Calibri" w:hAnsi="Calibri" w:cs="Times New Roman"/>
          <w:bCs/>
          <w:i/>
          <w:iCs/>
          <w:sz w:val="24"/>
          <w:szCs w:val="24"/>
          <w:lang w:val="el-GR"/>
        </w:rPr>
      </w:pPr>
      <w:r>
        <w:rPr>
          <w:rFonts w:ascii="Calibri" w:eastAsia="Calibri" w:hAnsi="Calibri" w:cs="Times New Roman"/>
          <w:b/>
          <w:sz w:val="24"/>
          <w:szCs w:val="24"/>
          <w:lang w:val="el-GR"/>
        </w:rPr>
        <w:t>γ)</w:t>
      </w:r>
      <w:r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 Τον λόγο που στην μεγάλη πλειοψηφία των εφαρμογών έχει επικρατήσει το σύστημα διανομής από κάτω.</w:t>
      </w:r>
      <w:r w:rsidR="004254B0">
        <w:rPr>
          <w:rFonts w:ascii="Calibri" w:eastAsia="Calibri" w:hAnsi="Calibri" w:cs="Times New Roman"/>
          <w:bCs/>
          <w:sz w:val="24"/>
          <w:szCs w:val="24"/>
          <w:lang w:val="el-GR"/>
        </w:rPr>
        <w:t xml:space="preserve"> </w:t>
      </w:r>
      <w:r w:rsidR="004254B0">
        <w:rPr>
          <w:rFonts w:ascii="Calibri" w:eastAsia="Calibri" w:hAnsi="Calibri" w:cs="Times New Roman"/>
          <w:bCs/>
          <w:i/>
          <w:iCs/>
          <w:sz w:val="24"/>
          <w:szCs w:val="24"/>
          <w:lang w:val="el-GR"/>
        </w:rPr>
        <w:t>(Μονάδες 11)</w:t>
      </w:r>
    </w:p>
    <w:p w14:paraId="1404A489" w14:textId="77777777" w:rsidR="006A7273" w:rsidRPr="00F915AB" w:rsidRDefault="00F915AB" w:rsidP="00FE1F3F">
      <w:pPr>
        <w:spacing w:after="30" w:line="360" w:lineRule="auto"/>
        <w:jc w:val="right"/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</w:pPr>
      <w:r w:rsidRPr="00F915AB"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  <w:t>Μονάδες 25</w:t>
      </w:r>
      <w:r w:rsidR="001B661A" w:rsidRPr="00F915AB"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  <w:t xml:space="preserve">                                                                    </w:t>
      </w:r>
      <w:r w:rsidR="008966A7" w:rsidRPr="00F915AB"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  <w:t xml:space="preserve">                                              </w:t>
      </w:r>
      <w:r w:rsidR="001B661A" w:rsidRPr="00F915AB"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  <w:t xml:space="preserve"> </w:t>
      </w:r>
    </w:p>
    <w:p w14:paraId="1128E919" w14:textId="77777777" w:rsidR="00DF62D0" w:rsidRPr="00BA31B2" w:rsidRDefault="00DF62D0" w:rsidP="00F915AB">
      <w:pPr>
        <w:spacing w:after="0" w:line="36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</w:pPr>
    </w:p>
    <w:p w14:paraId="698328F0" w14:textId="77777777" w:rsidR="00B3314A" w:rsidRPr="00B3314A" w:rsidRDefault="00B3314A" w:rsidP="00BA31B2">
      <w:pPr>
        <w:spacing w:after="200" w:line="360" w:lineRule="auto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ab/>
      </w:r>
      <w:r>
        <w:rPr>
          <w:rFonts w:ascii="Calibri" w:eastAsia="Calibri" w:hAnsi="Calibri" w:cs="Calibri"/>
          <w:sz w:val="24"/>
          <w:szCs w:val="24"/>
          <w:lang w:val="el-GR"/>
        </w:rPr>
        <w:tab/>
      </w:r>
      <w:r>
        <w:rPr>
          <w:rFonts w:ascii="Calibri" w:eastAsia="Calibri" w:hAnsi="Calibri" w:cs="Calibri"/>
          <w:sz w:val="24"/>
          <w:szCs w:val="24"/>
          <w:lang w:val="el-GR"/>
        </w:rPr>
        <w:tab/>
      </w:r>
      <w:r>
        <w:rPr>
          <w:rFonts w:ascii="Calibri" w:eastAsia="Calibri" w:hAnsi="Calibri" w:cs="Calibri"/>
          <w:sz w:val="24"/>
          <w:szCs w:val="24"/>
          <w:lang w:val="el-GR"/>
        </w:rPr>
        <w:tab/>
      </w:r>
      <w:r>
        <w:rPr>
          <w:rFonts w:ascii="Calibri" w:eastAsia="Calibri" w:hAnsi="Calibri" w:cs="Calibri"/>
          <w:sz w:val="24"/>
          <w:szCs w:val="24"/>
          <w:lang w:val="el-GR"/>
        </w:rPr>
        <w:tab/>
      </w:r>
      <w:r>
        <w:rPr>
          <w:rFonts w:ascii="Calibri" w:eastAsia="Calibri" w:hAnsi="Calibri" w:cs="Calibri"/>
          <w:sz w:val="24"/>
          <w:szCs w:val="24"/>
          <w:lang w:val="el-GR"/>
        </w:rPr>
        <w:tab/>
      </w:r>
      <w:r>
        <w:rPr>
          <w:rFonts w:ascii="Calibri" w:eastAsia="Calibri" w:hAnsi="Calibri" w:cs="Calibri"/>
          <w:sz w:val="24"/>
          <w:szCs w:val="24"/>
          <w:lang w:val="el-GR"/>
        </w:rPr>
        <w:tab/>
      </w:r>
      <w:r>
        <w:rPr>
          <w:rFonts w:ascii="Calibri" w:eastAsia="Calibri" w:hAnsi="Calibri" w:cs="Calibri"/>
          <w:sz w:val="24"/>
          <w:szCs w:val="24"/>
          <w:lang w:val="el-GR"/>
        </w:rPr>
        <w:tab/>
      </w:r>
      <w:r>
        <w:rPr>
          <w:rFonts w:ascii="Calibri" w:eastAsia="Calibri" w:hAnsi="Calibri" w:cs="Calibri"/>
          <w:sz w:val="24"/>
          <w:szCs w:val="24"/>
          <w:lang w:val="el-GR"/>
        </w:rPr>
        <w:tab/>
        <w:t xml:space="preserve">           </w:t>
      </w:r>
    </w:p>
    <w:p w14:paraId="6C2A186F" w14:textId="77777777" w:rsidR="00A970FF" w:rsidRDefault="004E5EDB" w:rsidP="006A7273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 xml:space="preserve">  </w:t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</w:p>
    <w:p w14:paraId="25F8410E" w14:textId="77777777" w:rsidR="008F022B" w:rsidRPr="00055080" w:rsidRDefault="008F022B" w:rsidP="00A970FF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14:paraId="3FE46AC3" w14:textId="77777777" w:rsidR="00DA3EDA" w:rsidRPr="00C9008B" w:rsidRDefault="00DA3EDA" w:rsidP="00B55CE4">
      <w:pPr>
        <w:spacing w:after="0" w:line="360" w:lineRule="auto"/>
        <w:jc w:val="center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38E088EA" w14:textId="77777777" w:rsidR="00BB7EDA" w:rsidRPr="00C9008B" w:rsidRDefault="00BB7EDA" w:rsidP="008F585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18F15D31" w14:textId="77777777" w:rsidR="008F5851" w:rsidRPr="00C9008B" w:rsidRDefault="008F5851" w:rsidP="00C9008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7E90CEA7" w14:textId="77777777" w:rsidR="00FA4732" w:rsidRPr="001F0FCB" w:rsidRDefault="00FA4732">
      <w:pPr>
        <w:rPr>
          <w:lang w:val="el-GR"/>
        </w:rPr>
      </w:pPr>
    </w:p>
    <w:sectPr w:rsidR="00FA4732" w:rsidRPr="001F0FCB" w:rsidSect="008966A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51428"/>
    <w:multiLevelType w:val="hybridMultilevel"/>
    <w:tmpl w:val="E48A2D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F021E"/>
    <w:multiLevelType w:val="hybridMultilevel"/>
    <w:tmpl w:val="EB6E8A7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034C3"/>
    <w:multiLevelType w:val="hybridMultilevel"/>
    <w:tmpl w:val="DE06095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EC1344B"/>
    <w:multiLevelType w:val="hybridMultilevel"/>
    <w:tmpl w:val="C48E15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31837"/>
    <w:multiLevelType w:val="hybridMultilevel"/>
    <w:tmpl w:val="5DBAFB0A"/>
    <w:lvl w:ilvl="0" w:tplc="515A622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E991035"/>
    <w:multiLevelType w:val="hybridMultilevel"/>
    <w:tmpl w:val="7CD44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565395">
    <w:abstractNumId w:val="4"/>
  </w:num>
  <w:num w:numId="2" w16cid:durableId="1091050546">
    <w:abstractNumId w:val="0"/>
  </w:num>
  <w:num w:numId="3" w16cid:durableId="1149250587">
    <w:abstractNumId w:val="3"/>
  </w:num>
  <w:num w:numId="4" w16cid:durableId="1950115333">
    <w:abstractNumId w:val="5"/>
  </w:num>
  <w:num w:numId="5" w16cid:durableId="454758739">
    <w:abstractNumId w:val="1"/>
  </w:num>
  <w:num w:numId="6" w16cid:durableId="1482036553">
    <w:abstractNumId w:val="6"/>
  </w:num>
  <w:num w:numId="7" w16cid:durableId="1655986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DE0"/>
    <w:rsid w:val="000036E2"/>
    <w:rsid w:val="00010986"/>
    <w:rsid w:val="000144BF"/>
    <w:rsid w:val="000372C7"/>
    <w:rsid w:val="00051102"/>
    <w:rsid w:val="00055080"/>
    <w:rsid w:val="00090347"/>
    <w:rsid w:val="00096CC7"/>
    <w:rsid w:val="000A2F77"/>
    <w:rsid w:val="000B5220"/>
    <w:rsid w:val="000C266E"/>
    <w:rsid w:val="001022A1"/>
    <w:rsid w:val="00113A83"/>
    <w:rsid w:val="0013376F"/>
    <w:rsid w:val="0015317C"/>
    <w:rsid w:val="0016666B"/>
    <w:rsid w:val="00195244"/>
    <w:rsid w:val="001B21FE"/>
    <w:rsid w:val="001B43D1"/>
    <w:rsid w:val="001B661A"/>
    <w:rsid w:val="001D345C"/>
    <w:rsid w:val="001E5C62"/>
    <w:rsid w:val="001F0FCB"/>
    <w:rsid w:val="001F364F"/>
    <w:rsid w:val="00216C82"/>
    <w:rsid w:val="002248D0"/>
    <w:rsid w:val="00235D93"/>
    <w:rsid w:val="00244516"/>
    <w:rsid w:val="002510B0"/>
    <w:rsid w:val="00253B21"/>
    <w:rsid w:val="00265D44"/>
    <w:rsid w:val="002664E3"/>
    <w:rsid w:val="002677AC"/>
    <w:rsid w:val="002868E9"/>
    <w:rsid w:val="00291065"/>
    <w:rsid w:val="002928CA"/>
    <w:rsid w:val="002B4821"/>
    <w:rsid w:val="002E3EFF"/>
    <w:rsid w:val="00325722"/>
    <w:rsid w:val="00355244"/>
    <w:rsid w:val="003666E5"/>
    <w:rsid w:val="00383B08"/>
    <w:rsid w:val="00385C84"/>
    <w:rsid w:val="00392681"/>
    <w:rsid w:val="00396901"/>
    <w:rsid w:val="003A12B8"/>
    <w:rsid w:val="003A2638"/>
    <w:rsid w:val="003B0FE7"/>
    <w:rsid w:val="003D0F42"/>
    <w:rsid w:val="003E06AF"/>
    <w:rsid w:val="00403506"/>
    <w:rsid w:val="00414DE1"/>
    <w:rsid w:val="004254B0"/>
    <w:rsid w:val="0042737D"/>
    <w:rsid w:val="00456337"/>
    <w:rsid w:val="00465694"/>
    <w:rsid w:val="00485A47"/>
    <w:rsid w:val="00497AA5"/>
    <w:rsid w:val="004A0EC7"/>
    <w:rsid w:val="004B5C57"/>
    <w:rsid w:val="004B67BB"/>
    <w:rsid w:val="004D6A33"/>
    <w:rsid w:val="004D777A"/>
    <w:rsid w:val="004E30A3"/>
    <w:rsid w:val="004E5EDB"/>
    <w:rsid w:val="00523118"/>
    <w:rsid w:val="005250C0"/>
    <w:rsid w:val="00530CF5"/>
    <w:rsid w:val="0053459A"/>
    <w:rsid w:val="00537C07"/>
    <w:rsid w:val="0058290E"/>
    <w:rsid w:val="005A2367"/>
    <w:rsid w:val="005A5783"/>
    <w:rsid w:val="005B7388"/>
    <w:rsid w:val="005C6F1D"/>
    <w:rsid w:val="005E788A"/>
    <w:rsid w:val="0060684C"/>
    <w:rsid w:val="00607919"/>
    <w:rsid w:val="006121DD"/>
    <w:rsid w:val="00615EB2"/>
    <w:rsid w:val="006536EC"/>
    <w:rsid w:val="00664605"/>
    <w:rsid w:val="00680373"/>
    <w:rsid w:val="00691BFB"/>
    <w:rsid w:val="00694C9C"/>
    <w:rsid w:val="0069695F"/>
    <w:rsid w:val="006A7273"/>
    <w:rsid w:val="006A740E"/>
    <w:rsid w:val="006C4D06"/>
    <w:rsid w:val="00717345"/>
    <w:rsid w:val="00727B7C"/>
    <w:rsid w:val="007330B8"/>
    <w:rsid w:val="0073695D"/>
    <w:rsid w:val="00742C32"/>
    <w:rsid w:val="0075348E"/>
    <w:rsid w:val="00760A43"/>
    <w:rsid w:val="00765B8E"/>
    <w:rsid w:val="00770C8C"/>
    <w:rsid w:val="00776F96"/>
    <w:rsid w:val="00783615"/>
    <w:rsid w:val="00790D9F"/>
    <w:rsid w:val="007C615F"/>
    <w:rsid w:val="007D1196"/>
    <w:rsid w:val="007E38EE"/>
    <w:rsid w:val="007F1848"/>
    <w:rsid w:val="007F79F8"/>
    <w:rsid w:val="00804581"/>
    <w:rsid w:val="00823CF6"/>
    <w:rsid w:val="008516F7"/>
    <w:rsid w:val="00852730"/>
    <w:rsid w:val="008629F4"/>
    <w:rsid w:val="00880D10"/>
    <w:rsid w:val="00881F13"/>
    <w:rsid w:val="008923B4"/>
    <w:rsid w:val="00894234"/>
    <w:rsid w:val="008966A7"/>
    <w:rsid w:val="008C5108"/>
    <w:rsid w:val="008D5967"/>
    <w:rsid w:val="008E457F"/>
    <w:rsid w:val="008F022B"/>
    <w:rsid w:val="008F4E53"/>
    <w:rsid w:val="008F5851"/>
    <w:rsid w:val="0091456E"/>
    <w:rsid w:val="0093219F"/>
    <w:rsid w:val="00947FB1"/>
    <w:rsid w:val="00970643"/>
    <w:rsid w:val="009909AC"/>
    <w:rsid w:val="00997367"/>
    <w:rsid w:val="009A51E2"/>
    <w:rsid w:val="009E0CC9"/>
    <w:rsid w:val="009F7BF3"/>
    <w:rsid w:val="00A01691"/>
    <w:rsid w:val="00A2196D"/>
    <w:rsid w:val="00A266E8"/>
    <w:rsid w:val="00A36FD5"/>
    <w:rsid w:val="00A60D8F"/>
    <w:rsid w:val="00A727FC"/>
    <w:rsid w:val="00A7535F"/>
    <w:rsid w:val="00A90FDC"/>
    <w:rsid w:val="00A970FF"/>
    <w:rsid w:val="00A9767F"/>
    <w:rsid w:val="00AA2BD2"/>
    <w:rsid w:val="00AC1BC7"/>
    <w:rsid w:val="00AD0E59"/>
    <w:rsid w:val="00AD2C46"/>
    <w:rsid w:val="00AD4A52"/>
    <w:rsid w:val="00B07A33"/>
    <w:rsid w:val="00B21F95"/>
    <w:rsid w:val="00B234E7"/>
    <w:rsid w:val="00B3314A"/>
    <w:rsid w:val="00B41EC3"/>
    <w:rsid w:val="00B51AE9"/>
    <w:rsid w:val="00B55CE4"/>
    <w:rsid w:val="00B55D57"/>
    <w:rsid w:val="00BA31B2"/>
    <w:rsid w:val="00BB7EDA"/>
    <w:rsid w:val="00BD35A0"/>
    <w:rsid w:val="00C23092"/>
    <w:rsid w:val="00C36030"/>
    <w:rsid w:val="00C5594F"/>
    <w:rsid w:val="00C9008B"/>
    <w:rsid w:val="00C97BAF"/>
    <w:rsid w:val="00CA007B"/>
    <w:rsid w:val="00CA527C"/>
    <w:rsid w:val="00CB2774"/>
    <w:rsid w:val="00CD350C"/>
    <w:rsid w:val="00CE372C"/>
    <w:rsid w:val="00D12B81"/>
    <w:rsid w:val="00D14600"/>
    <w:rsid w:val="00D22F39"/>
    <w:rsid w:val="00D36B82"/>
    <w:rsid w:val="00D63FF7"/>
    <w:rsid w:val="00D94240"/>
    <w:rsid w:val="00DA0143"/>
    <w:rsid w:val="00DA3EDA"/>
    <w:rsid w:val="00DA5DDB"/>
    <w:rsid w:val="00DA6DD5"/>
    <w:rsid w:val="00DE5313"/>
    <w:rsid w:val="00DF41B2"/>
    <w:rsid w:val="00DF62D0"/>
    <w:rsid w:val="00E15DE0"/>
    <w:rsid w:val="00E42817"/>
    <w:rsid w:val="00E61BDE"/>
    <w:rsid w:val="00E77A39"/>
    <w:rsid w:val="00EC214A"/>
    <w:rsid w:val="00ED5448"/>
    <w:rsid w:val="00ED7C6D"/>
    <w:rsid w:val="00EF0905"/>
    <w:rsid w:val="00EF1D5B"/>
    <w:rsid w:val="00F3544A"/>
    <w:rsid w:val="00F372F7"/>
    <w:rsid w:val="00F47525"/>
    <w:rsid w:val="00F63ABB"/>
    <w:rsid w:val="00F7095E"/>
    <w:rsid w:val="00F75A39"/>
    <w:rsid w:val="00F915AB"/>
    <w:rsid w:val="00F93E2B"/>
    <w:rsid w:val="00F94339"/>
    <w:rsid w:val="00FA016B"/>
    <w:rsid w:val="00FA4732"/>
    <w:rsid w:val="00FD486D"/>
    <w:rsid w:val="00FE1F3F"/>
    <w:rsid w:val="00FF13AA"/>
    <w:rsid w:val="00FF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7EE2"/>
  <w15:docId w15:val="{5AC84F7B-6C8F-4B4C-B4E9-2EE66B0C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0FF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36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9695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6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63ABB"/>
    <w:rPr>
      <w:rFonts w:ascii="Tahoma" w:hAnsi="Tahoma" w:cs="Tahoma"/>
      <w:sz w:val="16"/>
      <w:szCs w:val="16"/>
      <w:lang w:val="en-AU"/>
    </w:rPr>
  </w:style>
  <w:style w:type="character" w:styleId="a6">
    <w:name w:val="annotation reference"/>
    <w:basedOn w:val="a0"/>
    <w:uiPriority w:val="99"/>
    <w:semiHidden/>
    <w:unhideWhenUsed/>
    <w:rsid w:val="00537C07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537C07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rsid w:val="00537C07"/>
    <w:rPr>
      <w:sz w:val="20"/>
      <w:szCs w:val="20"/>
      <w:lang w:val="en-AU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537C07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537C07"/>
    <w:rPr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CCF851-0230-4238-92A6-F6915D040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1B3029-EAAD-42BD-ACAC-AD89141C6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21D2A-C908-49A4-9E83-CB9F4B9D7A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ΟΛΓΑ ΠΑΣΣΑ</cp:lastModifiedBy>
  <cp:revision>10</cp:revision>
  <cp:lastPrinted>2022-10-10T20:40:00Z</cp:lastPrinted>
  <dcterms:created xsi:type="dcterms:W3CDTF">2022-11-14T08:29:00Z</dcterms:created>
  <dcterms:modified xsi:type="dcterms:W3CDTF">2022-12-01T04:59:00Z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