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DB295" w14:textId="77777777" w:rsidR="00FF15FC" w:rsidRPr="00EA535D" w:rsidRDefault="00FF15FC" w:rsidP="00FF15FC">
      <w:pPr>
        <w:suppressAutoHyphens/>
        <w:spacing w:line="360" w:lineRule="auto"/>
        <w:contextualSpacing/>
      </w:pPr>
      <w:r w:rsidRPr="00EA535D">
        <w:rPr>
          <w:rFonts w:cs="Calibri"/>
          <w:b/>
          <w:bCs/>
        </w:rPr>
        <w:t>ΝΕΑ ΕΛΛΗΝΙΚΑ</w:t>
      </w:r>
      <w:r w:rsidRPr="00EA535D">
        <w:rPr>
          <w:rFonts w:cs="Calibri"/>
          <w:b/>
          <w:bCs/>
        </w:rPr>
        <w:br/>
      </w:r>
      <w:r>
        <w:rPr>
          <w:b/>
        </w:rPr>
        <w:t>Γ΄ ΤΑΞΗ ΕΠΑΛ</w:t>
      </w:r>
    </w:p>
    <w:p w14:paraId="7378F88F" w14:textId="77777777" w:rsidR="00FF15FC" w:rsidRPr="00EA535D" w:rsidRDefault="00FF15FC" w:rsidP="00FF15FC">
      <w:pPr>
        <w:suppressAutoHyphens/>
        <w:spacing w:line="360" w:lineRule="auto"/>
        <w:contextualSpacing/>
        <w:rPr>
          <w:rFonts w:cs="Calibri"/>
          <w:b/>
          <w:bCs/>
        </w:rPr>
      </w:pPr>
      <w:r w:rsidRPr="00EA535D">
        <w:rPr>
          <w:rFonts w:cs="Calibri"/>
          <w:b/>
          <w:bCs/>
        </w:rPr>
        <w:t>ΘΕΜΑΤΙΚΗ ΕΝΟΤΗΤΑ: ΑΠΟ ΤΟΝ 20</w:t>
      </w:r>
      <w:r w:rsidRPr="00EA535D">
        <w:rPr>
          <w:rFonts w:cs="Calibri"/>
          <w:b/>
          <w:bCs/>
          <w:vertAlign w:val="superscript"/>
        </w:rPr>
        <w:t>ο</w:t>
      </w:r>
      <w:r w:rsidRPr="00EA535D">
        <w:rPr>
          <w:rFonts w:cs="Calibri"/>
          <w:b/>
          <w:bCs/>
        </w:rPr>
        <w:t xml:space="preserve"> ΣΤΟΝ 21</w:t>
      </w:r>
      <w:r w:rsidRPr="00EA535D">
        <w:rPr>
          <w:rFonts w:cs="Calibri"/>
          <w:b/>
          <w:bCs/>
          <w:vertAlign w:val="superscript"/>
        </w:rPr>
        <w:t>ο</w:t>
      </w:r>
      <w:r w:rsidRPr="00EA535D">
        <w:rPr>
          <w:rFonts w:cs="Calibri"/>
          <w:b/>
          <w:bCs/>
        </w:rPr>
        <w:t xml:space="preserve"> ΑΙΩΝΑ</w:t>
      </w:r>
    </w:p>
    <w:p w14:paraId="02E47E83" w14:textId="77777777" w:rsidR="00FF15FC" w:rsidRDefault="00FF15FC" w:rsidP="00FF15FC">
      <w:pPr>
        <w:suppressAutoHyphens/>
        <w:spacing w:line="360" w:lineRule="auto"/>
        <w:contextualSpacing/>
        <w:rPr>
          <w:rFonts w:ascii="Calibri" w:hAnsi="Calibri" w:cs="Calibri"/>
          <w:b/>
          <w:bCs/>
          <w:color w:val="000000"/>
        </w:rPr>
      </w:pPr>
    </w:p>
    <w:p w14:paraId="12D6251C" w14:textId="77777777" w:rsidR="00FF15FC" w:rsidRDefault="00FF15FC" w:rsidP="00FF15FC">
      <w:pPr>
        <w:suppressAutoHyphens/>
        <w:spacing w:line="360" w:lineRule="auto"/>
        <w:contextualSpacing/>
        <w:jc w:val="center"/>
      </w:pPr>
      <w:r>
        <w:rPr>
          <w:rFonts w:eastAsiaTheme="minorEastAsia" w:cstheme="minorHAnsi"/>
          <w:b/>
          <w:lang w:eastAsia="el-GR"/>
        </w:rPr>
        <w:t>ΕΝΔΕΙΚΤΙΚΕΣ ΑΠΑΝΤΗΣΕΙΣ</w:t>
      </w:r>
    </w:p>
    <w:p w14:paraId="3C5A5B85" w14:textId="77777777" w:rsidR="00FF15FC" w:rsidRDefault="00FF15FC" w:rsidP="00FF15FC">
      <w:pPr>
        <w:suppressAutoHyphens/>
        <w:spacing w:line="360" w:lineRule="auto"/>
        <w:contextualSpacing/>
        <w:jc w:val="both"/>
        <w:rPr>
          <w:rFonts w:eastAsia="Calibri" w:cs="Calibri"/>
          <w:i/>
          <w:lang w:eastAsia="el-GR"/>
        </w:rPr>
      </w:pPr>
      <w:r>
        <w:rPr>
          <w:rFonts w:eastAsiaTheme="minorEastAsia" w:cstheme="minorHAnsi"/>
          <w:i/>
          <w:iCs/>
          <w:lang w:eastAsia="el-GR"/>
        </w:rPr>
        <w:t xml:space="preserve">(Επισημαίνεται ότι οι απαντήσεις που προτείνονται για τα θέματα είναι ενδεικτικές. </w:t>
      </w:r>
      <w:r>
        <w:rPr>
          <w:rFonts w:eastAsia="Calibri" w:cs="Calibri"/>
          <w:i/>
          <w:lang w:eastAsia="el-GR"/>
        </w:rPr>
        <w:t>Κάθε άλλη απάντηση, κατάλληλα τεκμηριωμένη, θεωρείται αποδεκτή.)</w:t>
      </w:r>
    </w:p>
    <w:p w14:paraId="7175DE92" w14:textId="77777777" w:rsidR="00FF15FC" w:rsidRDefault="00FF15FC" w:rsidP="00FF15FC">
      <w:pPr>
        <w:suppressAutoHyphens/>
        <w:spacing w:line="360" w:lineRule="auto"/>
        <w:contextualSpacing/>
        <w:jc w:val="both"/>
        <w:rPr>
          <w:rFonts w:eastAsia="Calibri" w:cs="Calibri"/>
          <w:i/>
          <w:lang w:eastAsia="el-GR"/>
        </w:rPr>
      </w:pPr>
    </w:p>
    <w:p w14:paraId="51E87E66" w14:textId="77777777" w:rsidR="00FF15FC" w:rsidRDefault="00FF15FC" w:rsidP="00FF15FC">
      <w:pPr>
        <w:suppressAutoHyphens/>
        <w:spacing w:line="360" w:lineRule="auto"/>
        <w:contextualSpacing/>
        <w:jc w:val="both"/>
        <w:rPr>
          <w:rFonts w:ascii="Calibri" w:eastAsia="Times New Roman" w:hAnsi="Calibri" w:cs="Calibri"/>
          <w:b/>
          <w:bCs/>
          <w:lang w:eastAsia="el-GR"/>
        </w:rPr>
      </w:pPr>
      <w:r>
        <w:rPr>
          <w:rFonts w:ascii="Calibri" w:eastAsia="Times New Roman" w:hAnsi="Calibri" w:cs="Calibri"/>
          <w:b/>
          <w:lang w:eastAsia="el-GR"/>
        </w:rPr>
        <w:t xml:space="preserve">Α3. </w:t>
      </w:r>
      <w:r>
        <w:rPr>
          <w:rFonts w:ascii="Calibri" w:eastAsia="Times New Roman" w:hAnsi="Calibri" w:cs="Calibri"/>
          <w:b/>
          <w:bCs/>
          <w:lang w:eastAsia="el-GR"/>
        </w:rPr>
        <w:t>(μονάδες 25)</w:t>
      </w:r>
    </w:p>
    <w:tbl>
      <w:tblPr>
        <w:tblW w:w="9109"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9"/>
      </w:tblGrid>
      <w:tr w:rsidR="00FF15FC" w14:paraId="00618922" w14:textId="77777777" w:rsidTr="00852251">
        <w:trPr>
          <w:trHeight w:val="3208"/>
        </w:trPr>
        <w:tc>
          <w:tcPr>
            <w:tcW w:w="9109" w:type="dxa"/>
            <w:tcBorders>
              <w:top w:val="single" w:sz="4" w:space="0" w:color="auto"/>
              <w:left w:val="single" w:sz="4" w:space="0" w:color="auto"/>
              <w:bottom w:val="single" w:sz="4" w:space="0" w:color="auto"/>
              <w:right w:val="single" w:sz="4" w:space="0" w:color="auto"/>
            </w:tcBorders>
            <w:hideMark/>
          </w:tcPr>
          <w:p w14:paraId="5F45F687" w14:textId="77777777" w:rsidR="00FF15FC" w:rsidRDefault="00FF15FC" w:rsidP="00852251">
            <w:pPr>
              <w:widowControl w:val="0"/>
              <w:suppressAutoHyphens/>
              <w:spacing w:line="360" w:lineRule="auto"/>
              <w:contextualSpacing/>
              <w:jc w:val="center"/>
              <w:rPr>
                <w:rFonts w:ascii="Calibri" w:eastAsia="Calibri" w:hAnsi="Calibri" w:cs="Times New Roman"/>
                <w:b/>
              </w:rPr>
            </w:pPr>
            <w:r>
              <w:rPr>
                <w:rFonts w:ascii="Calibri" w:eastAsia="Calibri" w:hAnsi="Calibri" w:cs="Times New Roman"/>
                <w:b/>
              </w:rPr>
              <w:t>ΕΠΙΣΗΜΑΝΣΕΙΣ</w:t>
            </w:r>
          </w:p>
          <w:p w14:paraId="1A0F9354" w14:textId="77777777" w:rsidR="00FF15FC" w:rsidRDefault="00FF15FC" w:rsidP="00852251">
            <w:pPr>
              <w:spacing w:line="360" w:lineRule="auto"/>
              <w:jc w:val="both"/>
            </w:pPr>
            <w:r>
              <w:t>Το ζητούμενο κειμενικό είδος είναι επιστολή και πρέπει να έχει τις τυπικές συμβάσεις του είδους, καθώς και συγκεκριμένους τρόπους πειθούς για την πειστικότητα του λόγου:</w:t>
            </w:r>
          </w:p>
          <w:p w14:paraId="6293C1C6" w14:textId="77777777" w:rsidR="00FF15FC" w:rsidRDefault="00FF15FC" w:rsidP="00852251">
            <w:pPr>
              <w:pStyle w:val="a3"/>
              <w:numPr>
                <w:ilvl w:val="0"/>
                <w:numId w:val="3"/>
              </w:numPr>
              <w:spacing w:line="360" w:lineRule="auto"/>
              <w:jc w:val="both"/>
            </w:pPr>
            <w:r>
              <w:t>Προσφώνηση στην αρχή της επιστολής στους πολιτικούς αρχηγούς των κομμάτων (π.χ. Αξιότιμοι κύριοι)</w:t>
            </w:r>
          </w:p>
          <w:p w14:paraId="597DB4FA" w14:textId="77777777" w:rsidR="00FF15FC" w:rsidRDefault="00FF15FC" w:rsidP="00852251">
            <w:pPr>
              <w:pStyle w:val="a3"/>
              <w:numPr>
                <w:ilvl w:val="0"/>
                <w:numId w:val="3"/>
              </w:numPr>
              <w:spacing w:line="360" w:lineRule="auto"/>
              <w:jc w:val="both"/>
            </w:pPr>
            <w:r>
              <w:t xml:space="preserve">Αναφορά στην ιδιότητα με την οποία απευθυνόμαστε στην Επιτροπή, (π.χ. πρόεδρος του 15 </w:t>
            </w:r>
            <w:proofErr w:type="spellStart"/>
            <w:r>
              <w:t>μελούς</w:t>
            </w:r>
            <w:proofErr w:type="spellEnd"/>
            <w:r>
              <w:t xml:space="preserve"> )</w:t>
            </w:r>
          </w:p>
          <w:p w14:paraId="4694B1D0" w14:textId="77777777" w:rsidR="00FF15FC" w:rsidRDefault="00FF15FC" w:rsidP="00852251">
            <w:pPr>
              <w:pStyle w:val="a3"/>
              <w:numPr>
                <w:ilvl w:val="0"/>
                <w:numId w:val="3"/>
              </w:numPr>
              <w:spacing w:line="360" w:lineRule="auto"/>
              <w:jc w:val="both"/>
            </w:pPr>
            <w:r>
              <w:t>Ρητή δήλωση της πρόθεσής μας, του σκοπού για τον οποίο αποφασίσαμε να επικοινωνήσουμε</w:t>
            </w:r>
          </w:p>
          <w:p w14:paraId="51764DFB" w14:textId="77777777" w:rsidR="00FF15FC" w:rsidRDefault="00FF15FC" w:rsidP="00852251">
            <w:pPr>
              <w:pStyle w:val="a3"/>
              <w:numPr>
                <w:ilvl w:val="0"/>
                <w:numId w:val="3"/>
              </w:numPr>
              <w:spacing w:line="360" w:lineRule="auto"/>
              <w:jc w:val="both"/>
            </w:pPr>
            <w:r>
              <w:t>Κατάλληλο ρηματικό πρόσωπο (β΄ πληθυντικό ως πληθυντικός ευγένειας)</w:t>
            </w:r>
          </w:p>
          <w:p w14:paraId="429A72B8" w14:textId="77777777" w:rsidR="00FF15FC" w:rsidRDefault="00FF15FC" w:rsidP="00852251">
            <w:pPr>
              <w:pStyle w:val="a3"/>
              <w:numPr>
                <w:ilvl w:val="0"/>
                <w:numId w:val="3"/>
              </w:numPr>
              <w:spacing w:line="360" w:lineRule="auto"/>
              <w:jc w:val="both"/>
            </w:pPr>
            <w:r>
              <w:t>Σοβαρό ύφος λόγου</w:t>
            </w:r>
          </w:p>
          <w:p w14:paraId="3A2FE332" w14:textId="77777777" w:rsidR="00FF15FC" w:rsidRDefault="00FF15FC" w:rsidP="00852251">
            <w:pPr>
              <w:pStyle w:val="a3"/>
              <w:numPr>
                <w:ilvl w:val="0"/>
                <w:numId w:val="3"/>
              </w:numPr>
              <w:spacing w:line="360" w:lineRule="auto"/>
              <w:jc w:val="both"/>
            </w:pPr>
            <w:r>
              <w:t>Επιλογή της κυριολεκτικής λειτουργίας της γλώσσας</w:t>
            </w:r>
          </w:p>
          <w:p w14:paraId="5A2BD3A6" w14:textId="77777777" w:rsidR="00FF15FC" w:rsidRDefault="00FF15FC" w:rsidP="00852251">
            <w:pPr>
              <w:pStyle w:val="a3"/>
              <w:numPr>
                <w:ilvl w:val="0"/>
                <w:numId w:val="3"/>
              </w:numPr>
              <w:spacing w:line="360" w:lineRule="auto"/>
              <w:jc w:val="both"/>
            </w:pPr>
            <w:r>
              <w:t>Επίκληση στη λογική του δέκτη με την χρήση επιχειρημάτων και τεκμηρίων.</w:t>
            </w:r>
          </w:p>
          <w:p w14:paraId="5E636304" w14:textId="77777777" w:rsidR="00FF15FC" w:rsidRDefault="00FF15FC" w:rsidP="00852251">
            <w:pPr>
              <w:pStyle w:val="a3"/>
              <w:numPr>
                <w:ilvl w:val="0"/>
                <w:numId w:val="3"/>
              </w:numPr>
              <w:spacing w:line="360" w:lineRule="auto"/>
              <w:jc w:val="both"/>
            </w:pPr>
            <w:r>
              <w:t xml:space="preserve"> Λεξιλόγιο, σύνταξη και γενικά γλωσσικές επιλογές κατάλληλες για την περίσταση της επικοινωνίας και τον αποδέκτη της επιστολής.</w:t>
            </w:r>
          </w:p>
          <w:p w14:paraId="25DA76E2" w14:textId="77777777" w:rsidR="00FF15FC" w:rsidRDefault="00FF15FC" w:rsidP="00852251">
            <w:pPr>
              <w:pStyle w:val="a3"/>
              <w:numPr>
                <w:ilvl w:val="0"/>
                <w:numId w:val="3"/>
              </w:numPr>
              <w:spacing w:line="360" w:lineRule="auto"/>
              <w:jc w:val="both"/>
            </w:pPr>
            <w:r>
              <w:t>Επίλογος στον οποίο ευχόμαστε να γίναμε κατανοητοί και να ληφθούν υπόψη οι προτάσεις</w:t>
            </w:r>
          </w:p>
          <w:p w14:paraId="490F7B31" w14:textId="77777777" w:rsidR="00FF15FC" w:rsidRDefault="00FF15FC" w:rsidP="00852251">
            <w:pPr>
              <w:pStyle w:val="a3"/>
              <w:numPr>
                <w:ilvl w:val="0"/>
                <w:numId w:val="3"/>
              </w:numPr>
              <w:spacing w:line="360" w:lineRule="auto"/>
              <w:jc w:val="both"/>
            </w:pPr>
            <w:r>
              <w:t>Αποφώνηση: Με εκτίμηση/ με σεβασμό και το ονοματεπώνυμό μας.</w:t>
            </w:r>
          </w:p>
          <w:p w14:paraId="71F5DE64" w14:textId="77777777" w:rsidR="00FF15FC" w:rsidRDefault="00FF15FC" w:rsidP="00852251">
            <w:pPr>
              <w:suppressAutoHyphens/>
              <w:spacing w:line="360" w:lineRule="auto"/>
              <w:contextualSpacing/>
              <w:jc w:val="both"/>
              <w:rPr>
                <w:rFonts w:ascii="Calibri" w:eastAsia="Calibri" w:hAnsi="Calibri" w:cs="Calibri"/>
                <w:b/>
              </w:rPr>
            </w:pPr>
          </w:p>
        </w:tc>
      </w:tr>
    </w:tbl>
    <w:p w14:paraId="38D698EC" w14:textId="77777777" w:rsidR="00FF15FC" w:rsidRDefault="00FF15FC" w:rsidP="00FF15FC">
      <w:pPr>
        <w:suppressAutoHyphens/>
        <w:spacing w:line="360" w:lineRule="auto"/>
        <w:contextualSpacing/>
        <w:jc w:val="both"/>
        <w:rPr>
          <w:rFonts w:ascii="Calibri" w:eastAsia="Calibri" w:hAnsi="Calibri" w:cs="Calibri"/>
          <w:b/>
        </w:rPr>
      </w:pPr>
    </w:p>
    <w:p w14:paraId="1BB558B9" w14:textId="77777777" w:rsidR="00FF15FC" w:rsidRDefault="00FF15FC" w:rsidP="00FF15FC">
      <w:pPr>
        <w:suppressAutoHyphens/>
        <w:spacing w:line="360" w:lineRule="auto"/>
        <w:contextualSpacing/>
        <w:jc w:val="both"/>
        <w:rPr>
          <w:rFonts w:ascii="Calibri" w:eastAsia="Times New Roman" w:hAnsi="Calibri" w:cs="Times New Roman"/>
          <w:b/>
          <w:lang w:eastAsia="el-GR"/>
        </w:rPr>
      </w:pPr>
      <w:r>
        <w:rPr>
          <w:rFonts w:ascii="Calibri" w:eastAsia="Times New Roman" w:hAnsi="Calibri" w:cs="Times New Roman"/>
          <w:b/>
          <w:lang w:eastAsia="el-GR"/>
        </w:rPr>
        <w:t xml:space="preserve">Ενδεικτικοί άξονες ανάπτυξης: </w:t>
      </w:r>
    </w:p>
    <w:p w14:paraId="171981E8" w14:textId="77777777" w:rsidR="00FF15FC" w:rsidRDefault="00FF15FC" w:rsidP="00FF15FC">
      <w:pPr>
        <w:suppressAutoHyphens/>
        <w:spacing w:line="360" w:lineRule="auto"/>
        <w:contextualSpacing/>
        <w:jc w:val="both"/>
        <w:rPr>
          <w:rFonts w:ascii="Calibri" w:eastAsia="Times New Roman" w:hAnsi="Calibri" w:cs="Times New Roman"/>
          <w:b/>
          <w:lang w:eastAsia="el-GR"/>
        </w:rPr>
      </w:pPr>
    </w:p>
    <w:p w14:paraId="48996CCF" w14:textId="77777777" w:rsidR="00FF15FC" w:rsidRDefault="00FF15FC" w:rsidP="00FF15FC">
      <w:pPr>
        <w:suppressAutoHyphens/>
        <w:spacing w:line="360" w:lineRule="auto"/>
        <w:contextualSpacing/>
        <w:jc w:val="both"/>
        <w:rPr>
          <w:rFonts w:ascii="Calibri" w:eastAsia="Times New Roman" w:hAnsi="Calibri" w:cs="Times New Roman"/>
          <w:b/>
          <w:lang w:eastAsia="el-GR"/>
        </w:rPr>
      </w:pPr>
      <w:r>
        <w:rPr>
          <w:rFonts w:ascii="Calibri" w:eastAsia="Times New Roman" w:hAnsi="Calibri" w:cs="Times New Roman"/>
          <w:b/>
          <w:lang w:eastAsia="el-GR"/>
        </w:rPr>
        <w:t>Α. Σημασία της ανάπτυξης ερευνητικών επιστημονικών κέντρων στη χώρα:</w:t>
      </w:r>
    </w:p>
    <w:p w14:paraId="40F01EA3" w14:textId="2D826A8D" w:rsidR="00FF15FC" w:rsidRDefault="00FF15FC" w:rsidP="00FF15FC">
      <w:pPr>
        <w:numPr>
          <w:ilvl w:val="0"/>
          <w:numId w:val="1"/>
        </w:numPr>
        <w:suppressAutoHyphens/>
        <w:spacing w:line="360" w:lineRule="auto"/>
        <w:contextualSpacing/>
        <w:jc w:val="both"/>
        <w:rPr>
          <w:rFonts w:ascii="Calibri" w:eastAsia="Times New Roman" w:hAnsi="Calibri" w:cs="Times New Roman"/>
          <w:b/>
          <w:lang w:eastAsia="el-GR"/>
        </w:rPr>
      </w:pPr>
      <w:r>
        <w:rPr>
          <w:rFonts w:ascii="Calibri" w:eastAsia="Calibri" w:hAnsi="Calibri" w:cs="Calibri"/>
        </w:rPr>
        <w:t>Μελλοντική ενίσχυση της επιστημονικής έρευνας, αξιοποίηση επιστημόνων και βελτίωση της πανεπιστημιακής εκπαίδευσης μέσω των πρωτοπόρων τεχνικών και θεωριών που θα ανακαλυφθούν /κίνητρο για την  επιστροφή πολλών επιστημόνων στην πατρίδα (</w:t>
      </w:r>
      <w:r>
        <w:rPr>
          <w:rFonts w:ascii="Calibri" w:eastAsia="Calibri" w:hAnsi="Calibri" w:cs="Calibri"/>
          <w:lang w:val="en-US"/>
        </w:rPr>
        <w:t>brain</w:t>
      </w:r>
      <w:r>
        <w:rPr>
          <w:rFonts w:ascii="Calibri" w:eastAsia="Calibri" w:hAnsi="Calibri" w:cs="Calibri"/>
        </w:rPr>
        <w:t xml:space="preserve"> </w:t>
      </w:r>
      <w:r>
        <w:rPr>
          <w:rFonts w:ascii="Calibri" w:eastAsia="Calibri" w:hAnsi="Calibri" w:cs="Calibri"/>
          <w:lang w:val="en-US"/>
        </w:rPr>
        <w:t>gain</w:t>
      </w:r>
      <w:r w:rsidRPr="00BD6DB4">
        <w:rPr>
          <w:rFonts w:ascii="Calibri" w:eastAsia="Calibri" w:hAnsi="Calibri" w:cs="Calibri"/>
        </w:rPr>
        <w:t>)</w:t>
      </w:r>
    </w:p>
    <w:p w14:paraId="56D41A19" w14:textId="77777777" w:rsidR="00FF15FC" w:rsidRDefault="00FF15FC" w:rsidP="00FF15FC">
      <w:pPr>
        <w:numPr>
          <w:ilvl w:val="0"/>
          <w:numId w:val="1"/>
        </w:numPr>
        <w:suppressAutoHyphens/>
        <w:spacing w:line="360" w:lineRule="auto"/>
        <w:contextualSpacing/>
        <w:jc w:val="both"/>
        <w:rPr>
          <w:rFonts w:ascii="Calibri" w:eastAsia="Times New Roman" w:hAnsi="Calibri" w:cs="Times New Roman"/>
          <w:b/>
          <w:lang w:eastAsia="el-GR"/>
        </w:rPr>
      </w:pPr>
      <w:r>
        <w:rPr>
          <w:rFonts w:ascii="Calibri" w:eastAsia="Calibri" w:hAnsi="Calibri" w:cs="Calibri"/>
        </w:rPr>
        <w:lastRenderedPageBreak/>
        <w:t>Βελτίωση της παραγωγικότητας με την εφαρμογή στον παραγωγικό τομέα της χώρας των βέλτιστων επιστημονικών μεθόδων και επιτευγμάτων που θα ανακαλυφθούν / βελτίωση  εσόδων.</w:t>
      </w:r>
    </w:p>
    <w:p w14:paraId="21FA047B" w14:textId="77777777" w:rsidR="00FF15FC" w:rsidRDefault="00FF15FC" w:rsidP="00FF15FC">
      <w:pPr>
        <w:numPr>
          <w:ilvl w:val="0"/>
          <w:numId w:val="1"/>
        </w:numPr>
        <w:suppressAutoHyphens/>
        <w:spacing w:line="360" w:lineRule="auto"/>
        <w:contextualSpacing/>
        <w:jc w:val="both"/>
        <w:rPr>
          <w:rFonts w:ascii="Calibri" w:eastAsia="Times New Roman" w:hAnsi="Calibri" w:cs="Times New Roman"/>
          <w:b/>
          <w:lang w:eastAsia="el-GR"/>
        </w:rPr>
      </w:pPr>
      <w:r>
        <w:rPr>
          <w:rFonts w:ascii="Calibri" w:eastAsia="Calibri" w:hAnsi="Calibri" w:cs="Calibri"/>
        </w:rPr>
        <w:t>Εισαγωγή τεχνογνωσίας και προσέλκυση μεγάλων επενδύσεων από πολυεθνικές εταιρίες που θα χρηματοδοτούν ερευνητικά μεγάλα προγράμματα (π.χ. ανάπτυξη γενετικών θεραπειών ή εμβολίων).</w:t>
      </w:r>
    </w:p>
    <w:p w14:paraId="0F8A9C88" w14:textId="77777777" w:rsidR="00FF15FC" w:rsidRDefault="00FF15FC" w:rsidP="00FF15FC">
      <w:pPr>
        <w:suppressAutoHyphens/>
        <w:spacing w:after="0" w:line="360" w:lineRule="auto"/>
        <w:ind w:left="360"/>
        <w:contextualSpacing/>
        <w:jc w:val="both"/>
        <w:rPr>
          <w:rFonts w:ascii="Calibri" w:eastAsia="Calibri" w:hAnsi="Calibri" w:cs="Calibri"/>
          <w:b/>
          <w:bCs/>
        </w:rPr>
      </w:pPr>
    </w:p>
    <w:p w14:paraId="53A3C993" w14:textId="77777777" w:rsidR="00FF15FC" w:rsidRDefault="00FF15FC" w:rsidP="00FF15FC">
      <w:pPr>
        <w:suppressAutoHyphens/>
        <w:spacing w:after="0" w:line="360" w:lineRule="auto"/>
        <w:ind w:left="360"/>
        <w:contextualSpacing/>
        <w:jc w:val="both"/>
        <w:rPr>
          <w:rFonts w:ascii="Calibri" w:eastAsia="Calibri" w:hAnsi="Calibri" w:cs="Calibri"/>
          <w:b/>
          <w:bCs/>
        </w:rPr>
      </w:pPr>
      <w:r>
        <w:rPr>
          <w:rFonts w:ascii="Calibri" w:eastAsia="Calibri" w:hAnsi="Calibri" w:cs="Calibri"/>
          <w:b/>
          <w:bCs/>
        </w:rPr>
        <w:t>Β. Προτάσεις για υλοποίηση των ερευνητικών επιστημονικών κέντρων</w:t>
      </w:r>
    </w:p>
    <w:p w14:paraId="4D78E0C5" w14:textId="77777777" w:rsidR="00FF15FC" w:rsidRDefault="00FF15FC" w:rsidP="00FF15FC">
      <w:pPr>
        <w:suppressAutoHyphens/>
        <w:spacing w:after="0" w:line="360" w:lineRule="auto"/>
        <w:ind w:left="360"/>
        <w:contextualSpacing/>
        <w:jc w:val="both"/>
        <w:rPr>
          <w:rFonts w:ascii="Calibri" w:eastAsia="Times New Roman" w:hAnsi="Calibri" w:cs="Times New Roman"/>
          <w:b/>
          <w:bCs/>
          <w:lang w:eastAsia="el-GR"/>
        </w:rPr>
      </w:pPr>
    </w:p>
    <w:p w14:paraId="3153D3A3" w14:textId="77777777" w:rsidR="00FF15FC" w:rsidRDefault="00FF15FC" w:rsidP="00FF15FC">
      <w:pPr>
        <w:numPr>
          <w:ilvl w:val="0"/>
          <w:numId w:val="1"/>
        </w:numPr>
        <w:suppressAutoHyphens/>
        <w:spacing w:line="360" w:lineRule="auto"/>
        <w:contextualSpacing/>
        <w:jc w:val="both"/>
        <w:rPr>
          <w:rFonts w:ascii="Calibri" w:eastAsia="Times New Roman" w:hAnsi="Calibri" w:cs="Times New Roman"/>
          <w:b/>
          <w:lang w:eastAsia="el-GR"/>
        </w:rPr>
      </w:pPr>
      <w:r>
        <w:rPr>
          <w:rFonts w:ascii="Calibri" w:eastAsia="Calibri" w:hAnsi="Calibri" w:cs="Calibri"/>
        </w:rPr>
        <w:t>Διακομματική συμφωνία και διαμόρφωση μακρόπνοου κοινού σχεδίου πολιτικής δράσης που θα υλοποιείται ανεξάρτητα από ποιο κόμμα κυβερνά.</w:t>
      </w:r>
    </w:p>
    <w:p w14:paraId="77EAE788" w14:textId="77777777" w:rsidR="00FF15FC" w:rsidRDefault="00FF15FC" w:rsidP="00FF15FC">
      <w:pPr>
        <w:numPr>
          <w:ilvl w:val="0"/>
          <w:numId w:val="1"/>
        </w:numPr>
        <w:suppressAutoHyphens/>
        <w:spacing w:line="360" w:lineRule="auto"/>
        <w:contextualSpacing/>
        <w:jc w:val="both"/>
        <w:rPr>
          <w:rFonts w:ascii="Calibri" w:eastAsia="Times New Roman" w:hAnsi="Calibri" w:cs="Times New Roman"/>
          <w:b/>
          <w:lang w:eastAsia="el-GR"/>
        </w:rPr>
      </w:pPr>
      <w:r>
        <w:rPr>
          <w:rFonts w:ascii="Calibri" w:eastAsia="Calibri" w:hAnsi="Calibri" w:cs="Calibri"/>
        </w:rPr>
        <w:t>Κίνητρα οικονομικά και ακαδημαϊκά για την προσέλκυση κορυφαίων επιστημόνων από όλο τον κόσμο ώστε να έρθουν και να στελεχώσουν τα ερευνητικά κέντρα και να μεταφέρουν τεχνογνωσία και βέλτιστες επιστημονικές πρακτικές και πρωτόκολλα.</w:t>
      </w:r>
    </w:p>
    <w:p w14:paraId="09C14C03" w14:textId="77777777" w:rsidR="00FF15FC" w:rsidRDefault="00FF15FC" w:rsidP="00FF15FC">
      <w:pPr>
        <w:numPr>
          <w:ilvl w:val="0"/>
          <w:numId w:val="1"/>
        </w:numPr>
        <w:suppressAutoHyphens/>
        <w:spacing w:line="360" w:lineRule="auto"/>
        <w:contextualSpacing/>
        <w:jc w:val="both"/>
        <w:rPr>
          <w:rFonts w:ascii="Calibri" w:eastAsia="Times New Roman" w:hAnsi="Calibri" w:cs="Times New Roman"/>
          <w:b/>
          <w:lang w:eastAsia="el-GR"/>
        </w:rPr>
      </w:pPr>
      <w:r>
        <w:rPr>
          <w:rFonts w:ascii="Calibri" w:eastAsia="Calibri" w:hAnsi="Calibri" w:cs="Calibri"/>
        </w:rPr>
        <w:t>Έλλειψη γραφειοκρατίας, προτεραιοποίηση της κουλτούρας της έρευνας, ενίσχυση της αριστείας ήδη από τη δευτεροβάθμια εκπαίδευση με διαγωνισμούς επιστημονικούς για πρόωρη ανίχνευση ταλέντων, χρηματοδότηση σταθερή μέσα από εθνικά κονδύλια.</w:t>
      </w:r>
    </w:p>
    <w:p w14:paraId="578DCF74" w14:textId="77777777" w:rsidR="00FF15FC" w:rsidRDefault="00FF15FC" w:rsidP="00FF15FC">
      <w:pPr>
        <w:suppressAutoHyphens/>
        <w:spacing w:line="360" w:lineRule="auto"/>
        <w:contextualSpacing/>
        <w:jc w:val="both"/>
        <w:rPr>
          <w:iCs/>
        </w:rPr>
      </w:pPr>
    </w:p>
    <w:p w14:paraId="765C701A" w14:textId="77777777" w:rsidR="00FF15FC" w:rsidRDefault="00FF15FC" w:rsidP="00FF15FC">
      <w:pPr>
        <w:suppressAutoHyphens/>
        <w:spacing w:line="360" w:lineRule="auto"/>
        <w:contextualSpacing/>
        <w:jc w:val="both"/>
        <w:rPr>
          <w:rFonts w:eastAsia="Calibri" w:cs="Calibri"/>
          <w:b/>
          <w:bCs/>
          <w:iCs/>
          <w:lang w:eastAsia="el-GR"/>
        </w:rPr>
      </w:pPr>
      <w:r>
        <w:rPr>
          <w:rFonts w:eastAsia="Calibri" w:cs="Calibri"/>
          <w:b/>
          <w:bCs/>
          <w:iCs/>
          <w:lang w:eastAsia="el-GR"/>
        </w:rPr>
        <w:t>Β3. (25 μονάδες)</w:t>
      </w:r>
    </w:p>
    <w:p w14:paraId="534582EA" w14:textId="77777777" w:rsidR="00FF15FC" w:rsidRDefault="00FF15FC" w:rsidP="00FF15FC">
      <w:pPr>
        <w:suppressAutoHyphens/>
        <w:spacing w:line="360" w:lineRule="auto"/>
        <w:contextualSpacing/>
        <w:jc w:val="both"/>
        <w:rPr>
          <w:rFonts w:eastAsia="Calibri" w:cs="Calibri"/>
          <w:b/>
          <w:bCs/>
          <w:iCs/>
          <w:lang w:eastAsia="el-GR"/>
        </w:rPr>
      </w:pPr>
    </w:p>
    <w:p w14:paraId="2CBC3362" w14:textId="77777777" w:rsidR="00FF15FC" w:rsidRDefault="00FF15FC" w:rsidP="00FF15FC">
      <w:pPr>
        <w:suppressAutoHyphens/>
        <w:spacing w:line="360" w:lineRule="auto"/>
        <w:contextualSpacing/>
        <w:jc w:val="both"/>
        <w:rPr>
          <w:rFonts w:eastAsia="Calibri" w:cs="Calibri"/>
          <w:iCs/>
          <w:lang w:eastAsia="el-GR"/>
        </w:rPr>
      </w:pPr>
      <w:r>
        <w:rPr>
          <w:rFonts w:eastAsia="Calibri" w:cs="Calibri"/>
          <w:iCs/>
          <w:lang w:eastAsia="el-GR"/>
        </w:rPr>
        <w:t>Το ποιητικό υποκείμενο κάνοντας μια αναπάντεχη σύγκριση επιστήμης και μαγείας εκτιμά πως υπάρχουν στοιχεία κοινά αυτών των δύο. Συγκεκριμένα:</w:t>
      </w:r>
    </w:p>
    <w:p w14:paraId="4B0C116A" w14:textId="77777777" w:rsidR="00FF15FC" w:rsidRPr="00C05027" w:rsidRDefault="00FF15FC" w:rsidP="00FF15FC">
      <w:pPr>
        <w:pStyle w:val="a3"/>
        <w:numPr>
          <w:ilvl w:val="0"/>
          <w:numId w:val="8"/>
        </w:numPr>
        <w:spacing w:line="360" w:lineRule="auto"/>
        <w:jc w:val="both"/>
        <w:rPr>
          <w:rFonts w:eastAsia="Calibri" w:cs="Calibri"/>
          <w:iCs/>
          <w:lang w:eastAsia="el-GR"/>
        </w:rPr>
      </w:pPr>
      <w:r w:rsidRPr="00C05027">
        <w:rPr>
          <w:rFonts w:eastAsia="Calibri" w:cs="Calibri"/>
          <w:iCs/>
          <w:lang w:eastAsia="el-GR"/>
        </w:rPr>
        <w:t>Και οι δύο προσπαθούν να κατανοήσουν αυτό που συμβαίνει καθημερινά και δεν το κατανοούν οι άνθρωποι αποτελώντας γι’ αυτούς άγνωστη κατάσταση</w:t>
      </w:r>
      <w:r>
        <w:rPr>
          <w:rFonts w:eastAsia="Calibri" w:cs="Calibri"/>
          <w:iCs/>
          <w:lang w:eastAsia="el-GR"/>
        </w:rPr>
        <w:t xml:space="preserve">: </w:t>
      </w:r>
      <w:r w:rsidRPr="00C05027">
        <w:rPr>
          <w:rFonts w:eastAsia="Calibri" w:cs="Calibri"/>
          <w:iCs/>
          <w:lang w:eastAsia="el-GR"/>
        </w:rPr>
        <w:t xml:space="preserve"> «</w:t>
      </w:r>
      <w:r w:rsidRPr="006D5E4C">
        <w:t>υποθέσεις κάνουν για το επιστητό</w:t>
      </w:r>
      <w:r>
        <w:t xml:space="preserve"> </w:t>
      </w:r>
      <w:r w:rsidRPr="006D5E4C">
        <w:t>που διαφεύγει της κατανόησης του ανθρώπου</w:t>
      </w:r>
      <w:r>
        <w:t>»</w:t>
      </w:r>
    </w:p>
    <w:p w14:paraId="2904EF0B" w14:textId="77777777" w:rsidR="00FF15FC" w:rsidRPr="00C05027" w:rsidRDefault="00FF15FC" w:rsidP="00FF15FC">
      <w:pPr>
        <w:pStyle w:val="a3"/>
        <w:numPr>
          <w:ilvl w:val="0"/>
          <w:numId w:val="8"/>
        </w:numPr>
        <w:spacing w:line="360" w:lineRule="auto"/>
        <w:jc w:val="both"/>
        <w:rPr>
          <w:rFonts w:eastAsia="Calibri" w:cs="Calibri"/>
          <w:iCs/>
          <w:lang w:eastAsia="el-GR"/>
        </w:rPr>
      </w:pPr>
      <w:r w:rsidRPr="00C05027">
        <w:rPr>
          <w:rFonts w:eastAsia="Calibri" w:cs="Calibri"/>
          <w:iCs/>
          <w:lang w:eastAsia="el-GR"/>
        </w:rPr>
        <w:t xml:space="preserve">Και οι δύο ασχολούνται με καταστάσεις που δεν </w:t>
      </w:r>
      <w:r>
        <w:rPr>
          <w:rFonts w:eastAsia="Calibri" w:cs="Calibri"/>
          <w:iCs/>
          <w:lang w:eastAsia="el-GR"/>
        </w:rPr>
        <w:t>γίνονται κατανοητές</w:t>
      </w:r>
      <w:r w:rsidRPr="00C05027">
        <w:rPr>
          <w:rFonts w:eastAsia="Calibri" w:cs="Calibri"/>
          <w:iCs/>
          <w:lang w:eastAsia="el-GR"/>
        </w:rPr>
        <w:t xml:space="preserve"> άμεσα συνειδητά και είναι απροσπέλαστες για τον μέσο άνθρωπο αλλά με κάποιο τρόπο αντιλαμβανόμαστε ότι υπάρχουν έστω και διαισθητικά: «</w:t>
      </w:r>
      <w:r>
        <w:t>ναι μεν βιώνεται αλλά δεν κατανοείται» «ανοίγει κι άλλα πεδία του άγνωστου»</w:t>
      </w:r>
    </w:p>
    <w:p w14:paraId="3D53432D" w14:textId="77777777" w:rsidR="00FF15FC" w:rsidRPr="00C05027" w:rsidRDefault="00FF15FC" w:rsidP="00FF15FC">
      <w:pPr>
        <w:pStyle w:val="a3"/>
        <w:numPr>
          <w:ilvl w:val="0"/>
          <w:numId w:val="7"/>
        </w:numPr>
        <w:spacing w:line="360" w:lineRule="auto"/>
        <w:jc w:val="both"/>
        <w:rPr>
          <w:rFonts w:eastAsia="Calibri" w:cs="Calibri"/>
          <w:iCs/>
          <w:lang w:eastAsia="el-GR"/>
        </w:rPr>
      </w:pPr>
      <w:r w:rsidRPr="00C05027">
        <w:rPr>
          <w:rFonts w:eastAsia="Calibri" w:cs="Calibri"/>
          <w:iCs/>
          <w:lang w:eastAsia="el-GR"/>
        </w:rPr>
        <w:t xml:space="preserve">Και των δύο οι έρευνες και τα ευρήματα ανοίγουν καινούριους δρόμους γνώσης και αναζήτησης / παρομοίωση « </w:t>
      </w:r>
      <w:r w:rsidRPr="006D5E4C">
        <w:t>σαν τον υδράργυρο που δεν πιάνεται</w:t>
      </w:r>
      <w:r>
        <w:t>»</w:t>
      </w:r>
    </w:p>
    <w:p w14:paraId="3E44E872" w14:textId="77777777" w:rsidR="00FF15FC" w:rsidRDefault="00FF15FC" w:rsidP="00FF15FC">
      <w:pPr>
        <w:pStyle w:val="a3"/>
        <w:numPr>
          <w:ilvl w:val="0"/>
          <w:numId w:val="7"/>
        </w:numPr>
        <w:spacing w:line="360" w:lineRule="auto"/>
        <w:jc w:val="both"/>
        <w:rPr>
          <w:rFonts w:eastAsia="Calibri" w:cs="Calibri"/>
          <w:iCs/>
          <w:lang w:eastAsia="el-GR"/>
        </w:rPr>
      </w:pPr>
      <w:r>
        <w:rPr>
          <w:rFonts w:eastAsia="Calibri" w:cs="Calibri"/>
          <w:iCs/>
          <w:lang w:eastAsia="el-GR"/>
        </w:rPr>
        <w:t>Και στις δύο οι μέθοδοι και τα εργαλεία προσέγγισης της γνώσης και της αλήθειας είναι πολύπλοκα και ποικίλα «μυστική γνώση αλχημιστών …μέντιουμ», «το πλέγμα των κυμάτων …</w:t>
      </w:r>
      <w:proofErr w:type="spellStart"/>
      <w:r>
        <w:rPr>
          <w:rFonts w:eastAsia="Calibri" w:cs="Calibri"/>
          <w:iCs/>
          <w:lang w:eastAsia="el-GR"/>
        </w:rPr>
        <w:t>μακρομικροφυσικής</w:t>
      </w:r>
      <w:proofErr w:type="spellEnd"/>
      <w:r>
        <w:rPr>
          <w:rFonts w:eastAsia="Calibri" w:cs="Calibri"/>
          <w:iCs/>
          <w:lang w:eastAsia="el-GR"/>
        </w:rPr>
        <w:t>»</w:t>
      </w:r>
    </w:p>
    <w:p w14:paraId="749621BF" w14:textId="77777777" w:rsidR="00FF15FC" w:rsidRPr="00C05027" w:rsidRDefault="00FF15FC" w:rsidP="00FF15FC">
      <w:pPr>
        <w:spacing w:line="360" w:lineRule="auto"/>
        <w:jc w:val="both"/>
        <w:rPr>
          <w:rFonts w:eastAsia="Calibri" w:cs="Calibri"/>
          <w:iCs/>
          <w:lang w:eastAsia="el-GR"/>
        </w:rPr>
      </w:pPr>
      <w:r>
        <w:rPr>
          <w:rFonts w:eastAsia="Calibri" w:cs="Calibri"/>
          <w:iCs/>
          <w:lang w:eastAsia="el-GR"/>
        </w:rPr>
        <w:lastRenderedPageBreak/>
        <w:t xml:space="preserve">Άρα, το ποιητικό υποκείμενο εκτιμά ότι η επιστήμη ομοιάζει πολύ με την μαγεία. Όλα αυτά γίνονται κατανοητά με τη χρήση περιορισμένων εκφραστικών μέσων, με ασθματικό ρυθμό σκέψεων και δηλώσεων που εκφράζεται με απουσία στίξης και την χρήση ελλειπτικών προτάσεων στις οποίες κυριαρχούν οι ονοματικοί τύποι «τα έτη φωτός των </w:t>
      </w:r>
      <w:proofErr w:type="spellStart"/>
      <w:r>
        <w:rPr>
          <w:rFonts w:eastAsia="Calibri" w:cs="Calibri"/>
          <w:iCs/>
          <w:lang w:eastAsia="el-GR"/>
        </w:rPr>
        <w:t>κουάρκς</w:t>
      </w:r>
      <w:proofErr w:type="spellEnd"/>
      <w:r>
        <w:rPr>
          <w:rFonts w:eastAsia="Calibri" w:cs="Calibri"/>
          <w:iCs/>
          <w:lang w:eastAsia="el-GR"/>
        </w:rPr>
        <w:t xml:space="preserve"> η υφή …»</w:t>
      </w:r>
    </w:p>
    <w:p w14:paraId="3E998F67" w14:textId="77777777" w:rsidR="00FF15FC" w:rsidRDefault="00FF15FC" w:rsidP="00FF15FC">
      <w:pPr>
        <w:suppressAutoHyphens/>
        <w:spacing w:line="360" w:lineRule="auto"/>
        <w:contextualSpacing/>
        <w:jc w:val="both"/>
        <w:rPr>
          <w:rFonts w:eastAsia="Calibri" w:cs="Calibri"/>
          <w:iCs/>
          <w:lang w:eastAsia="el-GR"/>
        </w:rPr>
      </w:pPr>
      <w:r>
        <w:rPr>
          <w:rFonts w:eastAsia="Calibri" w:cs="Calibri"/>
          <w:iCs/>
          <w:lang w:eastAsia="el-GR"/>
        </w:rPr>
        <w:t>Ο/η μαθητής/-</w:t>
      </w:r>
      <w:proofErr w:type="spellStart"/>
      <w:r>
        <w:rPr>
          <w:rFonts w:eastAsia="Calibri" w:cs="Calibri"/>
          <w:iCs/>
          <w:lang w:eastAsia="el-GR"/>
        </w:rPr>
        <w:t>τρια</w:t>
      </w:r>
      <w:proofErr w:type="spellEnd"/>
      <w:r>
        <w:rPr>
          <w:rFonts w:eastAsia="Calibri" w:cs="Calibri"/>
          <w:iCs/>
          <w:lang w:eastAsia="el-GR"/>
        </w:rPr>
        <w:t xml:space="preserve"> μπορεί, ανάλογα με την προσωπικότητα και τις </w:t>
      </w:r>
      <w:proofErr w:type="spellStart"/>
      <w:r>
        <w:rPr>
          <w:rFonts w:eastAsia="Calibri" w:cs="Calibri"/>
          <w:iCs/>
          <w:lang w:eastAsia="el-GR"/>
        </w:rPr>
        <w:t>προσλαμβάνουσές</w:t>
      </w:r>
      <w:proofErr w:type="spellEnd"/>
      <w:r>
        <w:rPr>
          <w:rFonts w:eastAsia="Calibri" w:cs="Calibri"/>
          <w:iCs/>
          <w:lang w:eastAsia="el-GR"/>
        </w:rPr>
        <w:t xml:space="preserve"> του, να απορρίψει αυτό το αναπάντεχο συμπέρασμα εκτιμώντας πως η μαγεία στηρίζεται σε ιδεοληψίες και προλήψεις, τεχνάσματα και ψέματα τα οποία συνήθως διαλύει η επιστημονική γνώση ή να θελήσει να ακολουθήσει την θεώρηση του ποιητικού υποκειμένου και να συμφωνήσει με αυτή. Αρκεί οι απόψεις του να τεκμηριώνονται επαρκώς.</w:t>
      </w:r>
    </w:p>
    <w:sectPr w:rsidR="00FF15FC" w:rsidSect="004C21F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4BDEE" w14:textId="77777777" w:rsidR="00EA3D64" w:rsidRDefault="00EA3D64" w:rsidP="006D5E4C">
      <w:pPr>
        <w:spacing w:after="0" w:line="240" w:lineRule="auto"/>
      </w:pPr>
      <w:r>
        <w:separator/>
      </w:r>
    </w:p>
  </w:endnote>
  <w:endnote w:type="continuationSeparator" w:id="0">
    <w:p w14:paraId="69F80778" w14:textId="77777777" w:rsidR="00EA3D64" w:rsidRDefault="00EA3D64" w:rsidP="006D5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25A8A" w14:textId="77777777" w:rsidR="00EA3D64" w:rsidRDefault="00EA3D64" w:rsidP="006D5E4C">
      <w:pPr>
        <w:spacing w:after="0" w:line="240" w:lineRule="auto"/>
      </w:pPr>
      <w:r>
        <w:separator/>
      </w:r>
    </w:p>
  </w:footnote>
  <w:footnote w:type="continuationSeparator" w:id="0">
    <w:p w14:paraId="785AB1D3" w14:textId="77777777" w:rsidR="00EA3D64" w:rsidRDefault="00EA3D64" w:rsidP="006D5E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C776E"/>
    <w:multiLevelType w:val="hybridMultilevel"/>
    <w:tmpl w:val="FC32CFA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478E63E8"/>
    <w:multiLevelType w:val="hybridMultilevel"/>
    <w:tmpl w:val="9F68F61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514A3ECA"/>
    <w:multiLevelType w:val="hybridMultilevel"/>
    <w:tmpl w:val="2D6CFD8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68B0736F"/>
    <w:multiLevelType w:val="hybridMultilevel"/>
    <w:tmpl w:val="823801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69CC07F8"/>
    <w:multiLevelType w:val="hybridMultilevel"/>
    <w:tmpl w:val="AB4E54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7A2943BD"/>
    <w:multiLevelType w:val="hybridMultilevel"/>
    <w:tmpl w:val="DD163BC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812482819">
    <w:abstractNumId w:val="2"/>
  </w:num>
  <w:num w:numId="2" w16cid:durableId="14912850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1898659">
    <w:abstractNumId w:val="0"/>
  </w:num>
  <w:num w:numId="4" w16cid:durableId="1023048290">
    <w:abstractNumId w:val="0"/>
  </w:num>
  <w:num w:numId="5" w16cid:durableId="1115782986">
    <w:abstractNumId w:val="1"/>
  </w:num>
  <w:num w:numId="6" w16cid:durableId="1655448237">
    <w:abstractNumId w:val="5"/>
  </w:num>
  <w:num w:numId="7" w16cid:durableId="101149789">
    <w:abstractNumId w:val="3"/>
  </w:num>
  <w:num w:numId="8" w16cid:durableId="16236585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12D"/>
    <w:rsid w:val="001629F3"/>
    <w:rsid w:val="001A4FE5"/>
    <w:rsid w:val="002B1C83"/>
    <w:rsid w:val="004D66A3"/>
    <w:rsid w:val="006524E9"/>
    <w:rsid w:val="006D5E4C"/>
    <w:rsid w:val="008937DF"/>
    <w:rsid w:val="008E391C"/>
    <w:rsid w:val="00BD6DB4"/>
    <w:rsid w:val="00C05027"/>
    <w:rsid w:val="00C3012D"/>
    <w:rsid w:val="00C93411"/>
    <w:rsid w:val="00D66E5F"/>
    <w:rsid w:val="00EA3D64"/>
    <w:rsid w:val="00FF15F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27900"/>
  <w15:chartTrackingRefBased/>
  <w15:docId w15:val="{6DEC5DD7-68EF-40E0-8EC8-87410A73F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F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4FE5"/>
    <w:pPr>
      <w:suppressAutoHyphens/>
      <w:ind w:left="720"/>
      <w:contextualSpacing/>
    </w:pPr>
  </w:style>
  <w:style w:type="paragraph" w:styleId="a4">
    <w:name w:val="footnote text"/>
    <w:basedOn w:val="a"/>
    <w:link w:val="Char"/>
    <w:uiPriority w:val="99"/>
    <w:semiHidden/>
    <w:unhideWhenUsed/>
    <w:rsid w:val="006D5E4C"/>
    <w:pPr>
      <w:spacing w:after="0" w:line="240" w:lineRule="auto"/>
    </w:pPr>
    <w:rPr>
      <w:sz w:val="20"/>
      <w:szCs w:val="20"/>
    </w:rPr>
  </w:style>
  <w:style w:type="character" w:customStyle="1" w:styleId="Char">
    <w:name w:val="Κείμενο υποσημείωσης Char"/>
    <w:basedOn w:val="a0"/>
    <w:link w:val="a4"/>
    <w:uiPriority w:val="99"/>
    <w:semiHidden/>
    <w:rsid w:val="006D5E4C"/>
    <w:rPr>
      <w:sz w:val="20"/>
      <w:szCs w:val="20"/>
    </w:rPr>
  </w:style>
  <w:style w:type="character" w:styleId="a5">
    <w:name w:val="footnote reference"/>
    <w:basedOn w:val="a0"/>
    <w:uiPriority w:val="99"/>
    <w:semiHidden/>
    <w:unhideWhenUsed/>
    <w:rsid w:val="006D5E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2549">
      <w:bodyDiv w:val="1"/>
      <w:marLeft w:val="0"/>
      <w:marRight w:val="0"/>
      <w:marTop w:val="0"/>
      <w:marBottom w:val="0"/>
      <w:divBdr>
        <w:top w:val="none" w:sz="0" w:space="0" w:color="auto"/>
        <w:left w:val="none" w:sz="0" w:space="0" w:color="auto"/>
        <w:bottom w:val="none" w:sz="0" w:space="0" w:color="auto"/>
        <w:right w:val="none" w:sz="0" w:space="0" w:color="auto"/>
      </w:divBdr>
    </w:div>
    <w:div w:id="530917188">
      <w:bodyDiv w:val="1"/>
      <w:marLeft w:val="0"/>
      <w:marRight w:val="0"/>
      <w:marTop w:val="0"/>
      <w:marBottom w:val="0"/>
      <w:divBdr>
        <w:top w:val="none" w:sz="0" w:space="0" w:color="auto"/>
        <w:left w:val="none" w:sz="0" w:space="0" w:color="auto"/>
        <w:bottom w:val="none" w:sz="0" w:space="0" w:color="auto"/>
        <w:right w:val="none" w:sz="0" w:space="0" w:color="auto"/>
      </w:divBdr>
    </w:div>
    <w:div w:id="1311790663">
      <w:bodyDiv w:val="1"/>
      <w:marLeft w:val="0"/>
      <w:marRight w:val="0"/>
      <w:marTop w:val="0"/>
      <w:marBottom w:val="0"/>
      <w:divBdr>
        <w:top w:val="none" w:sz="0" w:space="0" w:color="auto"/>
        <w:left w:val="none" w:sz="0" w:space="0" w:color="auto"/>
        <w:bottom w:val="none" w:sz="0" w:space="0" w:color="auto"/>
        <w:right w:val="none" w:sz="0" w:space="0" w:color="auto"/>
      </w:divBdr>
    </w:div>
    <w:div w:id="131702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672</Words>
  <Characters>3633</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ΚΥΡΙΑΚΗ ΡΟΔΙΑΤΗ</dc:creator>
  <cp:keywords/>
  <dc:description/>
  <cp:lastModifiedBy>ΚΥΡΙΑΚΗ ΡΟΔΙΑΤΗ</cp:lastModifiedBy>
  <cp:revision>5</cp:revision>
  <dcterms:created xsi:type="dcterms:W3CDTF">2022-10-20T17:55:00Z</dcterms:created>
  <dcterms:modified xsi:type="dcterms:W3CDTF">2022-11-29T19:37:00Z</dcterms:modified>
</cp:coreProperties>
</file>