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E1D1D" w14:textId="77777777" w:rsidR="00274B09" w:rsidRPr="005F7BB8" w:rsidRDefault="009A36C1" w:rsidP="007F0BD0">
      <w:pPr>
        <w:spacing w:after="0" w:line="360" w:lineRule="auto"/>
        <w:jc w:val="both"/>
        <w:rPr>
          <w:rFonts w:ascii="Calibri" w:hAnsi="Calibri" w:cs="Calibri"/>
          <w:b/>
          <w:i w:val="0"/>
          <w:sz w:val="24"/>
          <w:szCs w:val="24"/>
          <w:lang w:val="el-GR"/>
        </w:rPr>
      </w:pPr>
      <w:r>
        <w:rPr>
          <w:rFonts w:ascii="Calibri" w:hAnsi="Calibri" w:cs="Calibri"/>
          <w:b/>
          <w:i w:val="0"/>
          <w:sz w:val="24"/>
          <w:szCs w:val="24"/>
          <w:lang w:val="el-GR"/>
        </w:rPr>
        <w:t>Θέμα 4ο</w:t>
      </w:r>
    </w:p>
    <w:p w14:paraId="44BFC7E3" w14:textId="77777777" w:rsidR="00F500A6" w:rsidRPr="00E4433B" w:rsidRDefault="000129B6" w:rsidP="007F0BD0">
      <w:pPr>
        <w:spacing w:after="0" w:line="360" w:lineRule="auto"/>
        <w:rPr>
          <w:rFonts w:ascii="Calibri" w:hAnsi="Calibri" w:cs="Calibri"/>
          <w:i w:val="0"/>
          <w:sz w:val="24"/>
          <w:szCs w:val="24"/>
          <w:lang w:val="el-GR"/>
        </w:rPr>
      </w:pPr>
      <w:r>
        <w:rPr>
          <w:rFonts w:ascii="Calibri" w:hAnsi="Calibri" w:cs="Calibri"/>
          <w:i w:val="0"/>
          <w:sz w:val="24"/>
          <w:szCs w:val="24"/>
          <w:lang w:val="el-GR"/>
        </w:rPr>
        <w:t>4</w:t>
      </w:r>
      <w:r w:rsidR="002C41CC" w:rsidRPr="00E4433B">
        <w:rPr>
          <w:rFonts w:ascii="Calibri" w:hAnsi="Calibri" w:cs="Calibri"/>
          <w:i w:val="0"/>
          <w:sz w:val="24"/>
          <w:szCs w:val="24"/>
          <w:lang w:val="el-GR"/>
        </w:rPr>
        <w:t>.1</w:t>
      </w:r>
    </w:p>
    <w:p w14:paraId="0C642E1A" w14:textId="025FC792" w:rsidR="00D0549F" w:rsidRPr="0040183A" w:rsidRDefault="0040183A" w:rsidP="00FE7657">
      <w:pPr>
        <w:spacing w:after="0" w:line="360" w:lineRule="auto"/>
        <w:jc w:val="both"/>
        <w:rPr>
          <w:rFonts w:ascii="Calibri" w:hAnsi="Calibri" w:cs="Calibri"/>
          <w:i w:val="0"/>
          <w:sz w:val="24"/>
          <w:szCs w:val="24"/>
          <w:lang w:val="el-GR"/>
        </w:rPr>
      </w:pPr>
      <w:r>
        <w:rPr>
          <w:rFonts w:ascii="Calibri" w:hAnsi="Calibri" w:cs="Calibri"/>
          <w:i w:val="0"/>
          <w:sz w:val="24"/>
          <w:szCs w:val="24"/>
          <w:lang w:val="el-GR"/>
        </w:rPr>
        <w:t xml:space="preserve">Εξεταζόμενος προσέρχεται στο </w:t>
      </w:r>
      <w:r>
        <w:rPr>
          <w:rFonts w:ascii="Calibri" w:hAnsi="Calibri" w:cs="Calibri"/>
          <w:i w:val="0"/>
          <w:sz w:val="24"/>
          <w:szCs w:val="24"/>
          <w:lang w:val="el-GR"/>
        </w:rPr>
        <w:t>τμήμα Υπολογιστικής Τομογραφίας</w:t>
      </w:r>
      <w:r>
        <w:rPr>
          <w:rFonts w:ascii="Calibri" w:hAnsi="Calibri" w:cs="Calibri"/>
          <w:i w:val="0"/>
          <w:sz w:val="24"/>
          <w:szCs w:val="24"/>
          <w:lang w:val="el-GR"/>
        </w:rPr>
        <w:t xml:space="preserve"> με παραπεμπτικό που αναγράφει </w:t>
      </w:r>
      <w:r w:rsidRPr="0040183A">
        <w:rPr>
          <w:rFonts w:ascii="Calibri" w:hAnsi="Calibri" w:cs="Calibri"/>
          <w:i w:val="0"/>
          <w:sz w:val="24"/>
          <w:szCs w:val="24"/>
          <w:lang w:val="el-GR"/>
        </w:rPr>
        <w:t>“</w:t>
      </w:r>
      <w:r>
        <w:rPr>
          <w:rFonts w:ascii="Calibri" w:hAnsi="Calibri" w:cs="Calibri"/>
          <w:i w:val="0"/>
          <w:sz w:val="24"/>
          <w:szCs w:val="24"/>
        </w:rPr>
        <w:t>CT</w:t>
      </w:r>
      <w:r w:rsidRPr="0040183A">
        <w:rPr>
          <w:rFonts w:ascii="Calibri" w:hAnsi="Calibri" w:cs="Calibri"/>
          <w:i w:val="0"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i w:val="0"/>
          <w:sz w:val="24"/>
          <w:szCs w:val="24"/>
          <w:lang w:val="el-GR"/>
        </w:rPr>
        <w:t>θώρακος κ</w:t>
      </w:r>
      <w:r w:rsidRPr="0040183A">
        <w:rPr>
          <w:rFonts w:ascii="Calibri" w:hAnsi="Calibri" w:cs="Calibri"/>
          <w:i w:val="0"/>
          <w:sz w:val="24"/>
          <w:szCs w:val="24"/>
          <w:lang w:val="el-GR"/>
        </w:rPr>
        <w:t xml:space="preserve">’ </w:t>
      </w:r>
      <w:r>
        <w:rPr>
          <w:rFonts w:ascii="Calibri" w:hAnsi="Calibri" w:cs="Calibri"/>
          <w:i w:val="0"/>
          <w:sz w:val="24"/>
          <w:szCs w:val="24"/>
        </w:rPr>
        <w:t>High</w:t>
      </w:r>
      <w:r w:rsidRPr="0040183A">
        <w:rPr>
          <w:rFonts w:ascii="Calibri" w:hAnsi="Calibri" w:cs="Calibri"/>
          <w:i w:val="0"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i w:val="0"/>
          <w:sz w:val="24"/>
          <w:szCs w:val="24"/>
        </w:rPr>
        <w:t>resolution</w:t>
      </w:r>
      <w:r w:rsidRPr="0040183A">
        <w:rPr>
          <w:rFonts w:ascii="Calibri" w:hAnsi="Calibri" w:cs="Calibri"/>
          <w:i w:val="0"/>
          <w:sz w:val="24"/>
          <w:szCs w:val="24"/>
          <w:lang w:val="el-GR"/>
        </w:rPr>
        <w:t xml:space="preserve">”. </w:t>
      </w:r>
    </w:p>
    <w:p w14:paraId="7A495EBA" w14:textId="27E968F6" w:rsidR="00D0549F" w:rsidRPr="00E158EB" w:rsidRDefault="00F500A6" w:rsidP="00F0071C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5F7BB8">
        <w:rPr>
          <w:rFonts w:ascii="Calibri" w:hAnsi="Calibri" w:cs="Calibri"/>
          <w:i w:val="0"/>
          <w:sz w:val="24"/>
          <w:szCs w:val="24"/>
          <w:lang w:val="el-GR"/>
        </w:rPr>
        <w:t>α</w:t>
      </w:r>
      <w:r w:rsidRPr="00E158EB">
        <w:rPr>
          <w:rFonts w:ascii="Calibri" w:hAnsi="Calibri" w:cs="Calibri"/>
          <w:i w:val="0"/>
          <w:sz w:val="24"/>
          <w:szCs w:val="24"/>
          <w:lang w:val="el-GR"/>
        </w:rPr>
        <w:t>)</w:t>
      </w:r>
      <w:r w:rsidR="00A24044">
        <w:rPr>
          <w:rFonts w:ascii="Calibri" w:hAnsi="Calibri" w:cs="Calibri"/>
          <w:i w:val="0"/>
          <w:sz w:val="24"/>
          <w:szCs w:val="24"/>
          <w:lang w:val="el-GR"/>
        </w:rPr>
        <w:t xml:space="preserve"> </w:t>
      </w:r>
      <w:r w:rsidR="000A1868">
        <w:rPr>
          <w:rFonts w:ascii="Calibri" w:hAnsi="Calibri" w:cs="Calibri"/>
          <w:i w:val="0"/>
          <w:sz w:val="24"/>
          <w:szCs w:val="24"/>
          <w:lang w:val="el-GR"/>
        </w:rPr>
        <w:t xml:space="preserve">Ποιες οι διαφορές στις δυο εξετάσεις; </w:t>
      </w:r>
      <w:bookmarkStart w:id="0" w:name="_Hlk120095634"/>
      <w:r w:rsidR="00183BB8" w:rsidRPr="00E158EB">
        <w:rPr>
          <w:rFonts w:cstheme="minorHAnsi"/>
          <w:sz w:val="24"/>
          <w:szCs w:val="24"/>
          <w:lang w:val="el-GR"/>
        </w:rPr>
        <w:t>(</w:t>
      </w:r>
      <w:r w:rsidR="00183BB8" w:rsidRPr="00BC5CB3">
        <w:rPr>
          <w:rFonts w:cstheme="minorHAnsi"/>
          <w:sz w:val="24"/>
          <w:szCs w:val="24"/>
          <w:lang w:val="el-GR"/>
        </w:rPr>
        <w:t>μονάδες</w:t>
      </w:r>
      <w:r w:rsidR="00183BB8" w:rsidRPr="00E158EB">
        <w:rPr>
          <w:rFonts w:cstheme="minorHAnsi"/>
          <w:sz w:val="24"/>
          <w:szCs w:val="24"/>
          <w:lang w:val="el-GR"/>
        </w:rPr>
        <w:t xml:space="preserve"> </w:t>
      </w:r>
      <w:r w:rsidR="008E1160">
        <w:rPr>
          <w:rFonts w:cstheme="minorHAnsi"/>
          <w:sz w:val="24"/>
          <w:szCs w:val="24"/>
          <w:lang w:val="el-GR"/>
        </w:rPr>
        <w:t>5</w:t>
      </w:r>
      <w:r w:rsidR="00183BB8" w:rsidRPr="00E158EB">
        <w:rPr>
          <w:rFonts w:cstheme="minorHAnsi"/>
          <w:sz w:val="24"/>
          <w:szCs w:val="24"/>
          <w:lang w:val="el-GR"/>
        </w:rPr>
        <w:t>)</w:t>
      </w:r>
      <w:bookmarkEnd w:id="0"/>
    </w:p>
    <w:p w14:paraId="6BC40A1E" w14:textId="16444DFE" w:rsidR="00183BB8" w:rsidRPr="006449C9" w:rsidRDefault="008225A0" w:rsidP="00F0071C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ascii="Calibri" w:hAnsi="Calibri" w:cs="Calibri"/>
          <w:i w:val="0"/>
          <w:sz w:val="24"/>
          <w:szCs w:val="24"/>
          <w:lang w:val="el-GR"/>
        </w:rPr>
        <w:t>β)</w:t>
      </w:r>
      <w:r w:rsidR="008E1160">
        <w:rPr>
          <w:rFonts w:ascii="Calibri" w:hAnsi="Calibri" w:cs="Calibri"/>
          <w:i w:val="0"/>
          <w:sz w:val="24"/>
          <w:szCs w:val="24"/>
          <w:lang w:val="el-GR"/>
        </w:rPr>
        <w:t xml:space="preserve"> Ο χειριστής του συστήματος που πραγματοποιεί την εξέταση, για ακτινοπροστασία του εξεταζόμενου, κρίνει σκόπιμο να </w:t>
      </w:r>
      <w:r w:rsidR="008E1160">
        <w:rPr>
          <w:rFonts w:ascii="Calibri" w:hAnsi="Calibri" w:cs="Calibri"/>
          <w:i w:val="0"/>
          <w:sz w:val="24"/>
          <w:szCs w:val="24"/>
          <w:lang w:val="el-GR"/>
        </w:rPr>
        <w:t>πραγματοποιήσε</w:t>
      </w:r>
      <w:r w:rsidR="008E1160">
        <w:rPr>
          <w:rFonts w:ascii="Calibri" w:hAnsi="Calibri" w:cs="Calibri"/>
          <w:i w:val="0"/>
          <w:sz w:val="24"/>
          <w:szCs w:val="24"/>
          <w:lang w:val="el-GR"/>
        </w:rPr>
        <w:t>ι</w:t>
      </w:r>
      <w:r w:rsidR="008E1160">
        <w:rPr>
          <w:rFonts w:ascii="Calibri" w:hAnsi="Calibri" w:cs="Calibri"/>
          <w:i w:val="0"/>
          <w:sz w:val="24"/>
          <w:szCs w:val="24"/>
          <w:lang w:val="el-GR"/>
        </w:rPr>
        <w:t xml:space="preserve"> την </w:t>
      </w:r>
      <w:r w:rsidR="008E1160" w:rsidRPr="0040183A">
        <w:rPr>
          <w:rFonts w:ascii="Calibri" w:hAnsi="Calibri" w:cs="Calibri"/>
          <w:i w:val="0"/>
          <w:sz w:val="24"/>
          <w:szCs w:val="24"/>
          <w:lang w:val="el-GR"/>
        </w:rPr>
        <w:t>“</w:t>
      </w:r>
      <w:r w:rsidR="008E1160">
        <w:rPr>
          <w:rFonts w:ascii="Calibri" w:hAnsi="Calibri" w:cs="Calibri"/>
          <w:i w:val="0"/>
          <w:sz w:val="24"/>
          <w:szCs w:val="24"/>
        </w:rPr>
        <w:t>CT</w:t>
      </w:r>
      <w:r w:rsidR="008E1160" w:rsidRPr="0040183A">
        <w:rPr>
          <w:rFonts w:ascii="Calibri" w:hAnsi="Calibri" w:cs="Calibri"/>
          <w:i w:val="0"/>
          <w:sz w:val="24"/>
          <w:szCs w:val="24"/>
          <w:lang w:val="el-GR"/>
        </w:rPr>
        <w:t xml:space="preserve"> </w:t>
      </w:r>
      <w:r w:rsidR="008E1160">
        <w:rPr>
          <w:rFonts w:ascii="Calibri" w:hAnsi="Calibri" w:cs="Calibri"/>
          <w:i w:val="0"/>
          <w:sz w:val="24"/>
          <w:szCs w:val="24"/>
          <w:lang w:val="el-GR"/>
        </w:rPr>
        <w:t>θώρακος</w:t>
      </w:r>
      <w:r w:rsidR="008E1160" w:rsidRPr="0040183A">
        <w:rPr>
          <w:rFonts w:ascii="Calibri" w:hAnsi="Calibri" w:cs="Calibri"/>
          <w:i w:val="0"/>
          <w:sz w:val="24"/>
          <w:szCs w:val="24"/>
          <w:lang w:val="el-GR"/>
        </w:rPr>
        <w:t>”</w:t>
      </w:r>
      <w:r w:rsidR="008E1160">
        <w:rPr>
          <w:rFonts w:ascii="Calibri" w:hAnsi="Calibri" w:cs="Calibri"/>
          <w:i w:val="0"/>
          <w:sz w:val="24"/>
          <w:szCs w:val="24"/>
          <w:lang w:val="el-GR"/>
        </w:rPr>
        <w:t xml:space="preserve"> και από τα δεδομένα αυτής να καλύψε</w:t>
      </w:r>
      <w:r w:rsidR="00AA2CDB">
        <w:rPr>
          <w:rFonts w:ascii="Calibri" w:hAnsi="Calibri" w:cs="Calibri"/>
          <w:i w:val="0"/>
          <w:sz w:val="24"/>
          <w:szCs w:val="24"/>
          <w:lang w:val="el-GR"/>
        </w:rPr>
        <w:t>ι</w:t>
      </w:r>
      <w:r w:rsidR="008E1160">
        <w:rPr>
          <w:rFonts w:ascii="Calibri" w:hAnsi="Calibri" w:cs="Calibri"/>
          <w:i w:val="0"/>
          <w:sz w:val="24"/>
          <w:szCs w:val="24"/>
          <w:lang w:val="el-GR"/>
        </w:rPr>
        <w:t xml:space="preserve"> και την εξέταση “ </w:t>
      </w:r>
      <w:r w:rsidR="008E1160">
        <w:rPr>
          <w:rFonts w:ascii="Calibri" w:hAnsi="Calibri" w:cs="Calibri"/>
          <w:i w:val="0"/>
          <w:sz w:val="24"/>
          <w:szCs w:val="24"/>
        </w:rPr>
        <w:t>High</w:t>
      </w:r>
      <w:r w:rsidR="008E1160">
        <w:rPr>
          <w:rFonts w:ascii="Calibri" w:hAnsi="Calibri" w:cs="Calibri"/>
          <w:i w:val="0"/>
          <w:sz w:val="24"/>
          <w:szCs w:val="24"/>
          <w:lang w:val="el-GR"/>
        </w:rPr>
        <w:t xml:space="preserve"> </w:t>
      </w:r>
      <w:r w:rsidR="008E1160">
        <w:rPr>
          <w:rFonts w:ascii="Calibri" w:hAnsi="Calibri" w:cs="Calibri"/>
          <w:i w:val="0"/>
          <w:sz w:val="24"/>
          <w:szCs w:val="24"/>
        </w:rPr>
        <w:t>resolution</w:t>
      </w:r>
      <w:r w:rsidR="008E1160">
        <w:rPr>
          <w:rFonts w:ascii="Calibri" w:hAnsi="Calibri" w:cs="Calibri"/>
          <w:i w:val="0"/>
          <w:sz w:val="24"/>
          <w:szCs w:val="24"/>
          <w:lang w:val="el-GR"/>
        </w:rPr>
        <w:t>”</w:t>
      </w:r>
      <w:r w:rsidR="00E049B9">
        <w:rPr>
          <w:rFonts w:ascii="Calibri" w:hAnsi="Calibri" w:cs="Calibri"/>
          <w:i w:val="0"/>
          <w:sz w:val="24"/>
          <w:szCs w:val="24"/>
          <w:lang w:val="el-GR"/>
        </w:rPr>
        <w:t xml:space="preserve"> αντί να πραγματοποιήσει δυο επιμέρους σαρώσεις τις ίδιας ανατομικής περιοχής</w:t>
      </w:r>
      <w:r w:rsidR="008E1160">
        <w:rPr>
          <w:rFonts w:ascii="Calibri" w:hAnsi="Calibri" w:cs="Calibri"/>
          <w:i w:val="0"/>
          <w:sz w:val="24"/>
          <w:szCs w:val="24"/>
          <w:lang w:val="el-GR"/>
        </w:rPr>
        <w:t xml:space="preserve">. </w:t>
      </w:r>
      <w:r w:rsidR="008E1160">
        <w:rPr>
          <w:rFonts w:ascii="Calibri" w:hAnsi="Calibri" w:cs="Calibri"/>
          <w:i w:val="0"/>
          <w:sz w:val="24"/>
          <w:szCs w:val="24"/>
          <w:lang w:val="el-GR"/>
        </w:rPr>
        <w:t>Στηριζόμενοι σε χαρακτηριστικά της Υπολογιστικής Τομογραφίας,</w:t>
      </w:r>
      <w:r w:rsidR="008E1160">
        <w:rPr>
          <w:rFonts w:ascii="Calibri" w:hAnsi="Calibri" w:cs="Calibri"/>
          <w:i w:val="0"/>
          <w:sz w:val="24"/>
          <w:szCs w:val="24"/>
          <w:lang w:val="el-GR"/>
        </w:rPr>
        <w:t xml:space="preserve"> αιτιολογήστε την πρακτική αυτή.</w:t>
      </w:r>
      <w:r w:rsidR="008E1160" w:rsidRPr="005F7BB8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2C41CC" w:rsidRPr="005F7BB8">
        <w:rPr>
          <w:rFonts w:ascii="Calibri" w:hAnsi="Calibri" w:cs="Calibri"/>
          <w:sz w:val="24"/>
          <w:szCs w:val="24"/>
          <w:lang w:val="el-GR"/>
        </w:rPr>
        <w:t>(</w:t>
      </w:r>
      <w:r w:rsidR="00735E96">
        <w:rPr>
          <w:rFonts w:cstheme="minorHAnsi"/>
          <w:sz w:val="24"/>
          <w:szCs w:val="24"/>
          <w:lang w:val="el-GR"/>
        </w:rPr>
        <w:t xml:space="preserve">μονάδες </w:t>
      </w:r>
      <w:r w:rsidR="008E1160">
        <w:rPr>
          <w:rFonts w:cstheme="minorHAnsi"/>
          <w:sz w:val="24"/>
          <w:szCs w:val="24"/>
          <w:lang w:val="el-GR"/>
        </w:rPr>
        <w:t>7</w:t>
      </w:r>
      <w:r w:rsidR="00183BB8" w:rsidRPr="006449C9">
        <w:rPr>
          <w:rFonts w:cstheme="minorHAnsi"/>
          <w:sz w:val="24"/>
          <w:szCs w:val="24"/>
          <w:lang w:val="el-GR"/>
        </w:rPr>
        <w:t>)</w:t>
      </w:r>
    </w:p>
    <w:p w14:paraId="5C9A776C" w14:textId="157A85AA" w:rsidR="00C275E9" w:rsidRDefault="00695E14" w:rsidP="009070AC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Μονάδες 1</w:t>
      </w:r>
      <w:r w:rsidR="009070AC">
        <w:rPr>
          <w:rFonts w:cstheme="minorHAnsi"/>
          <w:b/>
          <w:sz w:val="24"/>
          <w:szCs w:val="24"/>
          <w:lang w:val="el-GR"/>
        </w:rPr>
        <w:t>2</w:t>
      </w:r>
    </w:p>
    <w:p w14:paraId="52601036" w14:textId="77777777" w:rsidR="009070AC" w:rsidRPr="009070AC" w:rsidRDefault="009070AC" w:rsidP="009070AC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</w:p>
    <w:p w14:paraId="53B120F0" w14:textId="77777777" w:rsidR="002C41CC" w:rsidRPr="00E4433B" w:rsidRDefault="000129B6" w:rsidP="007F0BD0">
      <w:pPr>
        <w:spacing w:after="0" w:line="360" w:lineRule="auto"/>
        <w:rPr>
          <w:rFonts w:ascii="Calibri" w:hAnsi="Calibri" w:cs="Calibri"/>
          <w:i w:val="0"/>
          <w:sz w:val="24"/>
          <w:szCs w:val="24"/>
          <w:lang w:val="el-GR"/>
        </w:rPr>
      </w:pPr>
      <w:r>
        <w:rPr>
          <w:rFonts w:ascii="Calibri" w:hAnsi="Calibri" w:cs="Calibri"/>
          <w:i w:val="0"/>
          <w:sz w:val="24"/>
          <w:szCs w:val="24"/>
          <w:lang w:val="el-GR"/>
        </w:rPr>
        <w:t>4</w:t>
      </w:r>
      <w:r w:rsidR="002C41CC" w:rsidRPr="00E4433B">
        <w:rPr>
          <w:rFonts w:ascii="Calibri" w:hAnsi="Calibri" w:cs="Calibri"/>
          <w:i w:val="0"/>
          <w:sz w:val="24"/>
          <w:szCs w:val="24"/>
          <w:lang w:val="el-GR"/>
        </w:rPr>
        <w:t>.2</w:t>
      </w:r>
    </w:p>
    <w:p w14:paraId="255F7B85" w14:textId="77777777" w:rsidR="00186245" w:rsidRDefault="00907F98" w:rsidP="00186245">
      <w:pPr>
        <w:spacing w:after="0" w:line="360" w:lineRule="auto"/>
        <w:jc w:val="both"/>
        <w:rPr>
          <w:rFonts w:ascii="Calibri" w:hAnsi="Calibri" w:cs="Calibri"/>
          <w:i w:val="0"/>
          <w:sz w:val="24"/>
          <w:szCs w:val="24"/>
          <w:lang w:val="el-GR"/>
        </w:rPr>
      </w:pPr>
      <w:r>
        <w:rPr>
          <w:rFonts w:ascii="Calibri" w:hAnsi="Calibri" w:cs="Calibri"/>
          <w:i w:val="0"/>
          <w:sz w:val="24"/>
          <w:szCs w:val="24"/>
          <w:lang w:val="el-GR"/>
        </w:rPr>
        <w:t xml:space="preserve">Εξεταζόμενος </w:t>
      </w:r>
      <w:r w:rsidR="00B81763">
        <w:rPr>
          <w:rFonts w:ascii="Calibri" w:hAnsi="Calibri" w:cs="Calibri"/>
          <w:i w:val="0"/>
          <w:sz w:val="24"/>
          <w:szCs w:val="24"/>
          <w:lang w:val="el-GR"/>
        </w:rPr>
        <w:t xml:space="preserve">προσέρχεται στο τμήμα </w:t>
      </w:r>
      <w:r>
        <w:rPr>
          <w:rFonts w:ascii="Calibri" w:hAnsi="Calibri" w:cs="Calibri"/>
          <w:i w:val="0"/>
          <w:sz w:val="24"/>
          <w:szCs w:val="24"/>
          <w:lang w:val="el-GR"/>
        </w:rPr>
        <w:t>Υ</w:t>
      </w:r>
      <w:r w:rsidR="00B81763">
        <w:rPr>
          <w:rFonts w:ascii="Calibri" w:hAnsi="Calibri" w:cs="Calibri"/>
          <w:i w:val="0"/>
          <w:sz w:val="24"/>
          <w:szCs w:val="24"/>
          <w:lang w:val="el-GR"/>
        </w:rPr>
        <w:t xml:space="preserve">πολογιστικής τομογραφίας που εργάζεστε ως χειριστής για εξέταση της άρθρωσης του ώμου με σύστημα </w:t>
      </w:r>
      <w:r w:rsidR="00B81763">
        <w:rPr>
          <w:rFonts w:ascii="Calibri" w:hAnsi="Calibri" w:cs="Calibri"/>
          <w:i w:val="0"/>
          <w:sz w:val="24"/>
          <w:szCs w:val="24"/>
        </w:rPr>
        <w:t>Spiral</w:t>
      </w:r>
      <w:r w:rsidR="00B81763" w:rsidRPr="00B81763">
        <w:rPr>
          <w:rFonts w:ascii="Calibri" w:hAnsi="Calibri" w:cs="Calibri"/>
          <w:i w:val="0"/>
          <w:sz w:val="24"/>
          <w:szCs w:val="24"/>
          <w:lang w:val="el-GR"/>
        </w:rPr>
        <w:t xml:space="preserve">. </w:t>
      </w:r>
      <w:r w:rsidR="00B81763">
        <w:rPr>
          <w:rFonts w:ascii="Calibri" w:hAnsi="Calibri" w:cs="Calibri"/>
          <w:i w:val="0"/>
          <w:sz w:val="24"/>
          <w:szCs w:val="24"/>
          <w:lang w:val="el-GR"/>
        </w:rPr>
        <w:t>Έχει προηγηθεί απλή ακτινογραφία της περιοχής στην οποία παρατηρήθηκε κάταγμα με παρεκτόπιση τεμαχίων</w:t>
      </w:r>
      <w:r w:rsidR="00186245">
        <w:rPr>
          <w:rFonts w:ascii="Calibri" w:hAnsi="Calibri" w:cs="Calibri"/>
          <w:i w:val="0"/>
          <w:sz w:val="24"/>
          <w:szCs w:val="24"/>
          <w:lang w:val="el-GR"/>
        </w:rPr>
        <w:t xml:space="preserve"> που απαιτεί χειρουργική αντιμετώπιση</w:t>
      </w:r>
      <w:r w:rsidR="00B81763">
        <w:rPr>
          <w:rFonts w:ascii="Calibri" w:hAnsi="Calibri" w:cs="Calibri"/>
          <w:i w:val="0"/>
          <w:sz w:val="24"/>
          <w:szCs w:val="24"/>
          <w:lang w:val="el-GR"/>
        </w:rPr>
        <w:t>.</w:t>
      </w:r>
      <w:r w:rsidR="00663678">
        <w:rPr>
          <w:rFonts w:ascii="Calibri" w:hAnsi="Calibri" w:cs="Calibri"/>
          <w:i w:val="0"/>
          <w:sz w:val="24"/>
          <w:szCs w:val="24"/>
          <w:lang w:val="el-GR"/>
        </w:rPr>
        <w:t xml:space="preserve"> </w:t>
      </w:r>
      <w:r w:rsidR="00B81763">
        <w:rPr>
          <w:rFonts w:ascii="Calibri" w:hAnsi="Calibri" w:cs="Calibri"/>
          <w:i w:val="0"/>
          <w:sz w:val="24"/>
          <w:szCs w:val="24"/>
          <w:lang w:val="el-GR"/>
        </w:rPr>
        <w:t xml:space="preserve"> </w:t>
      </w:r>
    </w:p>
    <w:p w14:paraId="6D093831" w14:textId="5D3A1762" w:rsidR="00907F98" w:rsidRDefault="00186245" w:rsidP="00186245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ascii="Calibri" w:hAnsi="Calibri" w:cs="Calibri"/>
          <w:i w:val="0"/>
          <w:sz w:val="24"/>
          <w:szCs w:val="24"/>
          <w:lang w:val="el-GR"/>
        </w:rPr>
        <w:t xml:space="preserve">α) </w:t>
      </w:r>
      <w:r w:rsidR="00663678">
        <w:rPr>
          <w:rFonts w:ascii="Calibri" w:hAnsi="Calibri" w:cs="Calibri"/>
          <w:i w:val="0"/>
          <w:sz w:val="24"/>
          <w:szCs w:val="24"/>
          <w:lang w:val="el-GR"/>
        </w:rPr>
        <w:t xml:space="preserve">Ποια </w:t>
      </w:r>
      <w:r>
        <w:rPr>
          <w:rFonts w:ascii="Calibri" w:hAnsi="Calibri" w:cs="Calibri"/>
          <w:i w:val="0"/>
          <w:sz w:val="24"/>
          <w:szCs w:val="24"/>
          <w:lang w:val="el-GR"/>
        </w:rPr>
        <w:t xml:space="preserve">χαρακτηριστικά του συγκεκριμένου συστήματος συνεισφέρουν στην μελέτη </w:t>
      </w:r>
      <w:r w:rsidR="00663678">
        <w:rPr>
          <w:rFonts w:ascii="Calibri" w:hAnsi="Calibri" w:cs="Calibri"/>
          <w:i w:val="0"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i w:val="0"/>
          <w:sz w:val="24"/>
          <w:szCs w:val="24"/>
          <w:lang w:val="el-GR"/>
        </w:rPr>
        <w:t>άνω</w:t>
      </w:r>
      <w:r w:rsidR="00B459DA">
        <w:rPr>
          <w:rFonts w:ascii="Calibri" w:hAnsi="Calibri" w:cs="Calibri"/>
          <w:i w:val="0"/>
          <w:sz w:val="24"/>
          <w:szCs w:val="24"/>
          <w:lang w:val="el-GR"/>
        </w:rPr>
        <w:t xml:space="preserve"> -</w:t>
      </w:r>
      <w:r>
        <w:rPr>
          <w:rFonts w:ascii="Calibri" w:hAnsi="Calibri" w:cs="Calibri"/>
          <w:i w:val="0"/>
          <w:sz w:val="24"/>
          <w:szCs w:val="24"/>
          <w:lang w:val="el-GR"/>
        </w:rPr>
        <w:t xml:space="preserve"> κάτω άκρων</w:t>
      </w:r>
      <w:r w:rsidR="00907F98">
        <w:rPr>
          <w:rFonts w:cstheme="minorHAnsi"/>
          <w:i w:val="0"/>
          <w:iCs w:val="0"/>
          <w:sz w:val="24"/>
          <w:szCs w:val="24"/>
          <w:lang w:val="el-GR"/>
        </w:rPr>
        <w:t xml:space="preserve">; </w:t>
      </w:r>
      <w:r w:rsidRPr="00E158EB">
        <w:rPr>
          <w:rFonts w:cstheme="minorHAnsi"/>
          <w:sz w:val="24"/>
          <w:szCs w:val="24"/>
          <w:lang w:val="el-GR"/>
        </w:rPr>
        <w:t>(</w:t>
      </w:r>
      <w:r w:rsidRPr="00BC5CB3">
        <w:rPr>
          <w:rFonts w:cstheme="minorHAnsi"/>
          <w:sz w:val="24"/>
          <w:szCs w:val="24"/>
          <w:lang w:val="el-GR"/>
        </w:rPr>
        <w:t>μονάδες</w:t>
      </w:r>
      <w:r w:rsidRPr="00E158EB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>7</w:t>
      </w:r>
      <w:r w:rsidRPr="00E158EB">
        <w:rPr>
          <w:rFonts w:cstheme="minorHAnsi"/>
          <w:sz w:val="24"/>
          <w:szCs w:val="24"/>
          <w:lang w:val="el-GR"/>
        </w:rPr>
        <w:t>)</w:t>
      </w:r>
    </w:p>
    <w:p w14:paraId="7F3D71DD" w14:textId="7BD7BB99" w:rsidR="00186245" w:rsidRPr="00186245" w:rsidRDefault="00186245" w:rsidP="00186245">
      <w:pPr>
        <w:spacing w:after="0" w:line="360" w:lineRule="auto"/>
        <w:jc w:val="both"/>
        <w:rPr>
          <w:rFonts w:ascii="Calibri" w:hAnsi="Calibri" w:cs="Calibri"/>
          <w:i w:val="0"/>
          <w:iCs w:val="0"/>
          <w:sz w:val="24"/>
          <w:szCs w:val="24"/>
          <w:lang w:val="el-GR"/>
        </w:rPr>
      </w:pPr>
      <w:r>
        <w:rPr>
          <w:rFonts w:cstheme="minorHAnsi"/>
          <w:i w:val="0"/>
          <w:iCs w:val="0"/>
          <w:sz w:val="24"/>
          <w:szCs w:val="24"/>
          <w:lang w:val="el-GR"/>
        </w:rPr>
        <w:t>β) Ποια η συμβολή της συγκεκριμένης εξέτασης</w:t>
      </w:r>
      <w:r w:rsidR="00B459DA">
        <w:rPr>
          <w:rFonts w:cstheme="minorHAnsi"/>
          <w:i w:val="0"/>
          <w:iCs w:val="0"/>
          <w:sz w:val="24"/>
          <w:szCs w:val="24"/>
          <w:lang w:val="el-GR"/>
        </w:rPr>
        <w:t xml:space="preserve"> </w:t>
      </w:r>
      <w:r w:rsidR="00B459DA">
        <w:rPr>
          <w:rFonts w:ascii="Calibri" w:hAnsi="Calibri" w:cs="Calibri"/>
          <w:i w:val="0"/>
          <w:sz w:val="24"/>
          <w:szCs w:val="24"/>
          <w:lang w:val="el-GR"/>
        </w:rPr>
        <w:t>ενώ έχει ήδη γίνει διάγνωση μέσω ακτινογραφίας</w:t>
      </w:r>
      <w:r w:rsidR="00B459DA">
        <w:rPr>
          <w:rFonts w:ascii="Calibri" w:hAnsi="Calibri" w:cs="Calibri"/>
          <w:i w:val="0"/>
          <w:sz w:val="24"/>
          <w:szCs w:val="24"/>
          <w:lang w:val="el-GR"/>
        </w:rPr>
        <w:t xml:space="preserve">; </w:t>
      </w:r>
      <w:r w:rsidR="00B459DA" w:rsidRPr="00E158EB">
        <w:rPr>
          <w:rFonts w:cstheme="minorHAnsi"/>
          <w:sz w:val="24"/>
          <w:szCs w:val="24"/>
          <w:lang w:val="el-GR"/>
        </w:rPr>
        <w:t>(</w:t>
      </w:r>
      <w:r w:rsidR="00B459DA" w:rsidRPr="00BC5CB3">
        <w:rPr>
          <w:rFonts w:cstheme="minorHAnsi"/>
          <w:sz w:val="24"/>
          <w:szCs w:val="24"/>
          <w:lang w:val="el-GR"/>
        </w:rPr>
        <w:t>μονάδες</w:t>
      </w:r>
      <w:r w:rsidR="00B459DA" w:rsidRPr="00E158EB">
        <w:rPr>
          <w:rFonts w:cstheme="minorHAnsi"/>
          <w:sz w:val="24"/>
          <w:szCs w:val="24"/>
          <w:lang w:val="el-GR"/>
        </w:rPr>
        <w:t xml:space="preserve"> </w:t>
      </w:r>
      <w:r w:rsidR="00B459DA">
        <w:rPr>
          <w:rFonts w:cstheme="minorHAnsi"/>
          <w:sz w:val="24"/>
          <w:szCs w:val="24"/>
          <w:lang w:val="el-GR"/>
        </w:rPr>
        <w:t>6</w:t>
      </w:r>
      <w:r w:rsidR="00B459DA" w:rsidRPr="00E158EB">
        <w:rPr>
          <w:rFonts w:cstheme="minorHAnsi"/>
          <w:sz w:val="24"/>
          <w:szCs w:val="24"/>
          <w:lang w:val="el-GR"/>
        </w:rPr>
        <w:t>)</w:t>
      </w:r>
    </w:p>
    <w:p w14:paraId="70411BD0" w14:textId="4A8AE7AC" w:rsidR="005F7BB8" w:rsidRPr="00695E14" w:rsidRDefault="007F0BD0" w:rsidP="007F0BD0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 w:rsidRPr="006449C9">
        <w:rPr>
          <w:rFonts w:cstheme="minorHAnsi"/>
          <w:b/>
          <w:sz w:val="24"/>
          <w:szCs w:val="24"/>
          <w:lang w:val="el-GR"/>
        </w:rPr>
        <w:t xml:space="preserve">Μονάδες </w:t>
      </w:r>
      <w:r w:rsidR="00695E14" w:rsidRPr="00C275E9">
        <w:rPr>
          <w:rFonts w:cstheme="minorHAnsi"/>
          <w:b/>
          <w:sz w:val="24"/>
          <w:szCs w:val="24"/>
          <w:lang w:val="el-GR"/>
        </w:rPr>
        <w:t>1</w:t>
      </w:r>
      <w:r w:rsidR="00D733B8">
        <w:rPr>
          <w:rFonts w:cstheme="minorHAnsi"/>
          <w:b/>
          <w:sz w:val="24"/>
          <w:szCs w:val="24"/>
          <w:lang w:val="el-GR"/>
        </w:rPr>
        <w:t>3</w:t>
      </w:r>
    </w:p>
    <w:p w14:paraId="6037F34C" w14:textId="77777777" w:rsidR="002C41CC" w:rsidRPr="00B459DA" w:rsidRDefault="002C41CC" w:rsidP="007F0BD0">
      <w:pPr>
        <w:spacing w:after="0" w:line="360" w:lineRule="auto"/>
        <w:jc w:val="right"/>
        <w:rPr>
          <w:rFonts w:ascii="Calibri" w:hAnsi="Calibri" w:cs="Calibri"/>
          <w:i w:val="0"/>
          <w:sz w:val="24"/>
          <w:szCs w:val="24"/>
          <w:lang w:val="el-GR"/>
        </w:rPr>
      </w:pPr>
    </w:p>
    <w:p w14:paraId="5D7D9CA6" w14:textId="77777777" w:rsidR="00F500A6" w:rsidRPr="00F500A6" w:rsidRDefault="00F500A6" w:rsidP="004A1CEF">
      <w:pPr>
        <w:spacing w:after="0"/>
        <w:jc w:val="both"/>
        <w:rPr>
          <w:i w:val="0"/>
          <w:sz w:val="24"/>
          <w:szCs w:val="24"/>
          <w:lang w:val="el-GR"/>
        </w:rPr>
      </w:pPr>
    </w:p>
    <w:p w14:paraId="36EF77AE" w14:textId="77777777" w:rsidR="00F500A6" w:rsidRPr="00F500A6" w:rsidRDefault="00F500A6" w:rsidP="004A1CEF">
      <w:pPr>
        <w:spacing w:after="0"/>
        <w:rPr>
          <w:b/>
          <w:i w:val="0"/>
          <w:sz w:val="24"/>
          <w:szCs w:val="24"/>
          <w:lang w:val="el-GR"/>
        </w:rPr>
      </w:pPr>
    </w:p>
    <w:sectPr w:rsidR="00F500A6" w:rsidRPr="00F500A6" w:rsidSect="00183BB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00A6"/>
    <w:rsid w:val="000129B6"/>
    <w:rsid w:val="00024CCB"/>
    <w:rsid w:val="00033BD5"/>
    <w:rsid w:val="000A1868"/>
    <w:rsid w:val="001242AC"/>
    <w:rsid w:val="001664EA"/>
    <w:rsid w:val="00183BB8"/>
    <w:rsid w:val="00186245"/>
    <w:rsid w:val="001C01A7"/>
    <w:rsid w:val="001D39DB"/>
    <w:rsid w:val="00274B09"/>
    <w:rsid w:val="002B7B5B"/>
    <w:rsid w:val="002C41CC"/>
    <w:rsid w:val="0040183A"/>
    <w:rsid w:val="00414316"/>
    <w:rsid w:val="00417F06"/>
    <w:rsid w:val="00464765"/>
    <w:rsid w:val="00470EA1"/>
    <w:rsid w:val="004A1CEF"/>
    <w:rsid w:val="004B7349"/>
    <w:rsid w:val="004C4AB3"/>
    <w:rsid w:val="00566CF5"/>
    <w:rsid w:val="005E5D3E"/>
    <w:rsid w:val="005F7BB8"/>
    <w:rsid w:val="00610B39"/>
    <w:rsid w:val="006123E9"/>
    <w:rsid w:val="00642A69"/>
    <w:rsid w:val="006449C9"/>
    <w:rsid w:val="00645290"/>
    <w:rsid w:val="00660917"/>
    <w:rsid w:val="00663678"/>
    <w:rsid w:val="00695E14"/>
    <w:rsid w:val="006A59B7"/>
    <w:rsid w:val="00735E96"/>
    <w:rsid w:val="007F0BD0"/>
    <w:rsid w:val="008225A0"/>
    <w:rsid w:val="00833156"/>
    <w:rsid w:val="00850C38"/>
    <w:rsid w:val="008E1160"/>
    <w:rsid w:val="009070AC"/>
    <w:rsid w:val="00907F98"/>
    <w:rsid w:val="00994939"/>
    <w:rsid w:val="009A36C1"/>
    <w:rsid w:val="009B1F11"/>
    <w:rsid w:val="009C3D30"/>
    <w:rsid w:val="00A24044"/>
    <w:rsid w:val="00A509D7"/>
    <w:rsid w:val="00AA2CDB"/>
    <w:rsid w:val="00B11F4C"/>
    <w:rsid w:val="00B459DA"/>
    <w:rsid w:val="00B4665E"/>
    <w:rsid w:val="00B50FC1"/>
    <w:rsid w:val="00B81763"/>
    <w:rsid w:val="00BC5CB3"/>
    <w:rsid w:val="00BD780E"/>
    <w:rsid w:val="00C275E9"/>
    <w:rsid w:val="00CD6C5C"/>
    <w:rsid w:val="00CE4CE4"/>
    <w:rsid w:val="00D0549F"/>
    <w:rsid w:val="00D378AA"/>
    <w:rsid w:val="00D733B8"/>
    <w:rsid w:val="00D90E5F"/>
    <w:rsid w:val="00D91B4D"/>
    <w:rsid w:val="00D94ADF"/>
    <w:rsid w:val="00DA78FD"/>
    <w:rsid w:val="00DB6CB7"/>
    <w:rsid w:val="00E049B9"/>
    <w:rsid w:val="00E158EB"/>
    <w:rsid w:val="00E4433B"/>
    <w:rsid w:val="00E54DB6"/>
    <w:rsid w:val="00E640C0"/>
    <w:rsid w:val="00EC5193"/>
    <w:rsid w:val="00F0071C"/>
    <w:rsid w:val="00F500A6"/>
    <w:rsid w:val="00FC75C0"/>
    <w:rsid w:val="00FE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CDB56"/>
  <w15:docId w15:val="{55447378-1EB2-43FF-A705-E19FB9C6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C5C"/>
    <w:rPr>
      <w:i/>
      <w:iCs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D6C5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D6C5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D6C5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D6C5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D6C5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D6C5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D6C5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D6C5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D6C5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D6C5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Char">
    <w:name w:val="Επικεφαλίδα 2 Char"/>
    <w:basedOn w:val="a0"/>
    <w:link w:val="2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Char">
    <w:name w:val="Επικεφαλίδα 3 Char"/>
    <w:basedOn w:val="a0"/>
    <w:link w:val="3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Char">
    <w:name w:val="Επικεφαλίδα 4 Char"/>
    <w:basedOn w:val="a0"/>
    <w:link w:val="4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Char">
    <w:name w:val="Επικεφαλίδα 7 Char"/>
    <w:basedOn w:val="a0"/>
    <w:link w:val="7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Char">
    <w:name w:val="Επικεφαλίδα 8 Char"/>
    <w:basedOn w:val="a0"/>
    <w:link w:val="8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Char">
    <w:name w:val="Επικεφαλίδα 9 Char"/>
    <w:basedOn w:val="a0"/>
    <w:link w:val="9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D6C5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CD6C5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Char">
    <w:name w:val="Τίτλος Char"/>
    <w:basedOn w:val="a0"/>
    <w:link w:val="a4"/>
    <w:uiPriority w:val="10"/>
    <w:rsid w:val="00CD6C5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Char0"/>
    <w:uiPriority w:val="11"/>
    <w:qFormat/>
    <w:rsid w:val="00CD6C5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Char0">
    <w:name w:val="Υπότιτλος Char"/>
    <w:basedOn w:val="a0"/>
    <w:link w:val="a5"/>
    <w:uiPriority w:val="11"/>
    <w:rsid w:val="00CD6C5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6">
    <w:name w:val="Strong"/>
    <w:uiPriority w:val="22"/>
    <w:qFormat/>
    <w:rsid w:val="00CD6C5C"/>
    <w:rPr>
      <w:b/>
      <w:bCs/>
      <w:spacing w:val="0"/>
    </w:rPr>
  </w:style>
  <w:style w:type="character" w:styleId="a7">
    <w:name w:val="Emphasis"/>
    <w:uiPriority w:val="20"/>
    <w:qFormat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8">
    <w:name w:val="No Spacing"/>
    <w:basedOn w:val="a"/>
    <w:uiPriority w:val="1"/>
    <w:qFormat/>
    <w:rsid w:val="00CD6C5C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CD6C5C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CD6C5C"/>
    <w:rPr>
      <w:i w:val="0"/>
      <w:iCs w:val="0"/>
      <w:color w:val="943634" w:themeColor="accent2" w:themeShade="BF"/>
    </w:rPr>
  </w:style>
  <w:style w:type="character" w:customStyle="1" w:styleId="Char1">
    <w:name w:val="Απόσπασμα Char"/>
    <w:basedOn w:val="a0"/>
    <w:link w:val="aa"/>
    <w:uiPriority w:val="29"/>
    <w:rsid w:val="00CD6C5C"/>
    <w:rPr>
      <w:color w:val="943634" w:themeColor="accent2" w:themeShade="BF"/>
      <w:sz w:val="20"/>
      <w:szCs w:val="20"/>
    </w:rPr>
  </w:style>
  <w:style w:type="paragraph" w:styleId="ab">
    <w:name w:val="Intense Quote"/>
    <w:basedOn w:val="a"/>
    <w:next w:val="a"/>
    <w:link w:val="Char2"/>
    <w:uiPriority w:val="30"/>
    <w:qFormat/>
    <w:rsid w:val="00CD6C5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har2">
    <w:name w:val="Έντονο απόσπ. Char"/>
    <w:basedOn w:val="a0"/>
    <w:link w:val="ab"/>
    <w:uiPriority w:val="30"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c">
    <w:name w:val="Subtle Emphasis"/>
    <w:uiPriority w:val="19"/>
    <w:qFormat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d">
    <w:name w:val="Intense Emphasis"/>
    <w:uiPriority w:val="21"/>
    <w:qFormat/>
    <w:rsid w:val="00CD6C5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e">
    <w:name w:val="Subtle Reference"/>
    <w:uiPriority w:val="31"/>
    <w:qFormat/>
    <w:rsid w:val="00CD6C5C"/>
    <w:rPr>
      <w:i/>
      <w:iCs/>
      <w:smallCaps/>
      <w:color w:val="C0504D" w:themeColor="accent2"/>
      <w:u w:color="C0504D" w:themeColor="accent2"/>
    </w:rPr>
  </w:style>
  <w:style w:type="character" w:styleId="af">
    <w:name w:val="Intense Reference"/>
    <w:uiPriority w:val="32"/>
    <w:qFormat/>
    <w:rsid w:val="00CD6C5C"/>
    <w:rPr>
      <w:b/>
      <w:bCs/>
      <w:i/>
      <w:iCs/>
      <w:smallCaps/>
      <w:color w:val="C0504D" w:themeColor="accent2"/>
      <w:u w:color="C0504D" w:themeColor="accent2"/>
    </w:rPr>
  </w:style>
  <w:style w:type="character" w:styleId="af0">
    <w:name w:val="Book Title"/>
    <w:uiPriority w:val="33"/>
    <w:qFormat/>
    <w:rsid w:val="00CD6C5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1">
    <w:name w:val="TOC Heading"/>
    <w:basedOn w:val="1"/>
    <w:next w:val="a"/>
    <w:uiPriority w:val="39"/>
    <w:semiHidden/>
    <w:unhideWhenUsed/>
    <w:qFormat/>
    <w:rsid w:val="00CD6C5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6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40C86-CFF0-453C-A400-1A4397B87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A G</cp:lastModifiedBy>
  <cp:revision>23</cp:revision>
  <dcterms:created xsi:type="dcterms:W3CDTF">2022-11-13T10:56:00Z</dcterms:created>
  <dcterms:modified xsi:type="dcterms:W3CDTF">2022-11-23T09:37:00Z</dcterms:modified>
</cp:coreProperties>
</file>