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CADA9" w14:textId="77777777" w:rsidR="004840B5" w:rsidRDefault="004840B5" w:rsidP="005E0888">
      <w:pPr>
        <w:spacing w:line="360" w:lineRule="auto"/>
        <w:jc w:val="both"/>
        <w:rPr>
          <w:rFonts w:ascii="Calibri" w:hAnsi="Calibri" w:cs="Calibri"/>
          <w:b/>
          <w:bCs/>
        </w:rPr>
      </w:pPr>
      <w:r>
        <w:rPr>
          <w:rFonts w:ascii="Calibri" w:hAnsi="Calibri" w:cs="Calibri"/>
          <w:b/>
          <w:bCs/>
        </w:rPr>
        <w:t>Ενδεικτικές απαντήσεις</w:t>
      </w:r>
    </w:p>
    <w:p w14:paraId="51EA451C" w14:textId="77777777" w:rsidR="004840B5" w:rsidRDefault="004840B5" w:rsidP="005E0888">
      <w:pPr>
        <w:spacing w:line="360" w:lineRule="auto"/>
        <w:jc w:val="both"/>
        <w:rPr>
          <w:rFonts w:ascii="Calibri" w:hAnsi="Calibri" w:cs="Calibri"/>
        </w:rPr>
      </w:pPr>
      <w:r>
        <w:rPr>
          <w:rFonts w:ascii="Calibri" w:hAnsi="Calibri" w:cs="Calibri"/>
        </w:rPr>
        <w:t xml:space="preserve">2.1 </w:t>
      </w:r>
    </w:p>
    <w:p w14:paraId="696F17D8" w14:textId="5A0FE166" w:rsidR="00C1054B" w:rsidRPr="00C1054B" w:rsidRDefault="004840B5" w:rsidP="00C1054B">
      <w:pPr>
        <w:spacing w:line="360" w:lineRule="auto"/>
        <w:jc w:val="both"/>
        <w:rPr>
          <w:rFonts w:ascii="Calibri" w:hAnsi="Calibri" w:cs="Calibri"/>
          <w:bCs/>
        </w:rPr>
      </w:pPr>
      <w:r>
        <w:rPr>
          <w:rFonts w:ascii="Calibri" w:hAnsi="Calibri" w:cs="Calibri"/>
        </w:rPr>
        <w:t xml:space="preserve">α) </w:t>
      </w:r>
      <w:r w:rsidR="00C1054B">
        <w:rPr>
          <w:rFonts w:ascii="Calibri" w:hAnsi="Calibri" w:cs="Calibri"/>
          <w:bCs/>
        </w:rPr>
        <w:t>Η Υπολογιστική τομογραφία εφάρμοσε δυο σημαντικές καινοτομίες σε σύγκριση με τις μέχρι τότε απεικονιστικές τεχνικές. Πρώτον, απεικονίζει αξονικές (εγκάρσιες) τομές του εξεταζόμενου, χαρακτηριστικό που έδωσε το όνομα αξονική τομογραφία. Δεύτερον, χρησιμοποιεί ηλεκτρονικό υπολογιστή από το οποίο πήρε τη δεύτερη ονομασία της, «υπολογιστική</w:t>
      </w:r>
      <w:r w:rsidR="00A45CC5">
        <w:rPr>
          <w:rFonts w:ascii="Calibri" w:hAnsi="Calibri" w:cs="Calibri"/>
          <w:bCs/>
        </w:rPr>
        <w:t>»</w:t>
      </w:r>
      <w:r w:rsidR="00C1054B">
        <w:rPr>
          <w:rFonts w:ascii="Calibri" w:hAnsi="Calibri" w:cs="Calibri"/>
          <w:bCs/>
        </w:rPr>
        <w:t xml:space="preserve"> τομογραφία.</w:t>
      </w:r>
    </w:p>
    <w:p w14:paraId="2A7C732A" w14:textId="31709BF0" w:rsidR="00C1054B" w:rsidRPr="00856884" w:rsidRDefault="004840B5" w:rsidP="005E0888">
      <w:pPr>
        <w:spacing w:line="360" w:lineRule="auto"/>
        <w:jc w:val="both"/>
        <w:rPr>
          <w:rFonts w:ascii="Calibri" w:hAnsi="Calibri" w:cs="Calibri"/>
        </w:rPr>
      </w:pPr>
      <w:r>
        <w:rPr>
          <w:rFonts w:ascii="Calibri" w:hAnsi="Calibri" w:cs="Calibri"/>
        </w:rPr>
        <w:t xml:space="preserve">β) </w:t>
      </w:r>
      <w:r w:rsidR="00327864">
        <w:rPr>
          <w:rFonts w:ascii="Calibri" w:hAnsi="Calibri" w:cs="Calibri"/>
          <w:bCs/>
        </w:rPr>
        <w:t xml:space="preserve">Ο μικρός όγκος στον οποίο διαιρείται η τομή καλείται </w:t>
      </w:r>
      <w:r w:rsidR="00416F70">
        <w:rPr>
          <w:rFonts w:ascii="Calibri" w:hAnsi="Calibri" w:cs="Calibri"/>
          <w:lang w:val="en-US"/>
        </w:rPr>
        <w:t>Voxel</w:t>
      </w:r>
    </w:p>
    <w:p w14:paraId="4611413D" w14:textId="54152F51" w:rsidR="005D5CA6" w:rsidRDefault="004840B5" w:rsidP="005E0888">
      <w:pPr>
        <w:spacing w:line="360" w:lineRule="auto"/>
        <w:jc w:val="both"/>
        <w:rPr>
          <w:rFonts w:ascii="Calibri" w:hAnsi="Calibri" w:cs="Calibri"/>
        </w:rPr>
      </w:pPr>
      <w:r>
        <w:rPr>
          <w:rFonts w:ascii="Calibri" w:hAnsi="Calibri" w:cs="Calibri"/>
        </w:rPr>
        <w:t xml:space="preserve">γ) </w:t>
      </w:r>
      <w:r w:rsidR="00856884">
        <w:rPr>
          <w:rFonts w:ascii="Calibri" w:hAnsi="Calibri" w:cs="Calibri"/>
        </w:rPr>
        <w:t xml:space="preserve">Ο χάρτης αυτός αποτελεί μια δισδιάστατη προβολή της τομής, και οι τιμές των </w:t>
      </w:r>
      <w:r w:rsidR="00856884">
        <w:rPr>
          <w:rFonts w:ascii="Calibri" w:hAnsi="Calibri" w:cs="Calibri"/>
          <w:lang w:val="en-US"/>
        </w:rPr>
        <w:t>voxel</w:t>
      </w:r>
      <w:r w:rsidR="00856884">
        <w:rPr>
          <w:rFonts w:ascii="Calibri" w:hAnsi="Calibri" w:cs="Calibri"/>
        </w:rPr>
        <w:t xml:space="preserve"> σχηματίζουν έναν πίνακα που, αν απεικονιστεί γραφικά αντιστοιχίζοντας τις τιμές με αποχρώσεις του γκρι δίνει την εικόνα του εσωτερικού της τομής</w:t>
      </w:r>
      <w:r>
        <w:rPr>
          <w:rFonts w:ascii="Calibri" w:hAnsi="Calibri" w:cs="Calibri"/>
        </w:rPr>
        <w:t>.</w:t>
      </w:r>
    </w:p>
    <w:p w14:paraId="4BC5282B" w14:textId="77777777" w:rsidR="00EB6374" w:rsidRDefault="00EB6374" w:rsidP="005E0888">
      <w:pPr>
        <w:spacing w:line="360" w:lineRule="auto"/>
        <w:jc w:val="both"/>
        <w:rPr>
          <w:rFonts w:ascii="Calibri" w:hAnsi="Calibri" w:cs="Calibri"/>
        </w:rPr>
      </w:pPr>
    </w:p>
    <w:p w14:paraId="445C5DEC" w14:textId="77777777" w:rsidR="004840B5" w:rsidRDefault="004840B5" w:rsidP="0046140B">
      <w:pPr>
        <w:spacing w:line="360" w:lineRule="auto"/>
        <w:jc w:val="both"/>
        <w:rPr>
          <w:rFonts w:ascii="Calibri" w:hAnsi="Calibri" w:cs="Calibri"/>
        </w:rPr>
      </w:pPr>
      <w:r>
        <w:rPr>
          <w:rFonts w:ascii="Calibri" w:hAnsi="Calibri" w:cs="Calibri"/>
        </w:rPr>
        <w:t xml:space="preserve">2.2 </w:t>
      </w:r>
    </w:p>
    <w:p w14:paraId="276FD2CA" w14:textId="49320D2D" w:rsidR="004840B5" w:rsidRPr="00B81898" w:rsidRDefault="004840B5" w:rsidP="0046140B">
      <w:pPr>
        <w:spacing w:line="360" w:lineRule="auto"/>
        <w:jc w:val="both"/>
        <w:rPr>
          <w:rFonts w:ascii="Calibri" w:hAnsi="Calibri" w:cs="Calibri"/>
        </w:rPr>
      </w:pPr>
      <w:r>
        <w:rPr>
          <w:rFonts w:ascii="Calibri" w:hAnsi="Calibri" w:cs="Calibri"/>
        </w:rPr>
        <w:t xml:space="preserve">α) </w:t>
      </w:r>
      <w:r w:rsidR="00B81898">
        <w:rPr>
          <w:rFonts w:ascii="Calibri" w:hAnsi="Calibri" w:cs="Calibri"/>
        </w:rPr>
        <w:t>Το βήμα σάρωσης (</w:t>
      </w:r>
      <w:r w:rsidR="00B81898">
        <w:rPr>
          <w:rFonts w:ascii="Calibri" w:hAnsi="Calibri" w:cs="Calibri"/>
          <w:lang w:val="en-US"/>
        </w:rPr>
        <w:t>pitch</w:t>
      </w:r>
      <w:r w:rsidR="00B81898" w:rsidRPr="00B81898">
        <w:rPr>
          <w:rFonts w:ascii="Calibri" w:hAnsi="Calibri" w:cs="Calibri"/>
        </w:rPr>
        <w:t xml:space="preserve">) </w:t>
      </w:r>
      <w:r w:rsidR="00B81898">
        <w:rPr>
          <w:rFonts w:ascii="Calibri" w:hAnsi="Calibri" w:cs="Calibri"/>
        </w:rPr>
        <w:t>έχει ανάλογα αποτελέσματα με το βήμα τραπεζιού οπότε μεγάλη τιμή επιταχύνει την εξέταση αλλά υποβαθμίζει την ποιότητα της εικόνας κατά μήκος του εξεταζόμενου.</w:t>
      </w:r>
    </w:p>
    <w:p w14:paraId="24E00594" w14:textId="03CFB516" w:rsidR="0046140B" w:rsidRPr="00B81898" w:rsidRDefault="004840B5" w:rsidP="00B81898">
      <w:pPr>
        <w:spacing w:line="360" w:lineRule="auto"/>
        <w:jc w:val="both"/>
        <w:rPr>
          <w:rFonts w:ascii="Calibri" w:hAnsi="Calibri" w:cs="Calibri"/>
          <w:b/>
          <w:bCs/>
          <w:i/>
          <w:iCs/>
        </w:rPr>
      </w:pPr>
      <w:r>
        <w:rPr>
          <w:rFonts w:ascii="Calibri" w:hAnsi="Calibri" w:cs="Calibri"/>
        </w:rPr>
        <w:t>β)</w:t>
      </w:r>
      <w:r w:rsidR="00B81898">
        <w:rPr>
          <w:rFonts w:ascii="Calibri" w:hAnsi="Calibri" w:cs="Calibri"/>
        </w:rPr>
        <w:t>Το πεδίο απεικόνισης (</w:t>
      </w:r>
      <w:r w:rsidR="00B81898">
        <w:rPr>
          <w:rFonts w:ascii="Calibri" w:hAnsi="Calibri" w:cs="Calibri"/>
          <w:lang w:val="en-US"/>
        </w:rPr>
        <w:t>FOV</w:t>
      </w:r>
      <w:r w:rsidR="00B81898" w:rsidRPr="00B81898">
        <w:rPr>
          <w:rFonts w:ascii="Calibri" w:hAnsi="Calibri" w:cs="Calibri"/>
        </w:rPr>
        <w:t xml:space="preserve">) </w:t>
      </w:r>
      <w:r w:rsidR="00B81898">
        <w:rPr>
          <w:rFonts w:ascii="Calibri" w:hAnsi="Calibri" w:cs="Calibri"/>
        </w:rPr>
        <w:t>είναι η διάμετρος της περιοχής που απεικονίζεται. Πεδίο απεικόνισης μικρότερο από τη διάμετρο της περιοχής που μας ενδιαφέρει θα οδηγήσει στη μη απεικόνιση των ορίων της περιοχής. Τιμή μεγαλύτερη από τη διάμετρο της περιοχής προκαλεί άσκοπη υποβάθμιση της εικόνας.</w:t>
      </w:r>
    </w:p>
    <w:p w14:paraId="4142D4B5" w14:textId="77777777" w:rsidR="00AB653C" w:rsidRPr="00FC62CB" w:rsidRDefault="00AB653C" w:rsidP="00FC62CB">
      <w:pPr>
        <w:spacing w:line="360" w:lineRule="auto"/>
        <w:jc w:val="right"/>
        <w:rPr>
          <w:rFonts w:ascii="Calibri" w:hAnsi="Calibri" w:cs="Calibri"/>
          <w:b/>
          <w:bCs/>
          <w:i/>
          <w:iCs/>
        </w:rPr>
      </w:pPr>
    </w:p>
    <w:p w14:paraId="3BE70AB5" w14:textId="77777777" w:rsidR="00AB653C" w:rsidRDefault="00AB653C" w:rsidP="00FC62CB">
      <w:pPr>
        <w:spacing w:line="360" w:lineRule="auto"/>
        <w:rPr>
          <w:rFonts w:ascii="Calibri" w:hAnsi="Calibri" w:cs="Calibri"/>
        </w:rPr>
      </w:pPr>
    </w:p>
    <w:p w14:paraId="29928B43" w14:textId="77777777" w:rsidR="005E21D9" w:rsidRDefault="005E21D9" w:rsidP="00FC62CB">
      <w:pPr>
        <w:spacing w:line="360" w:lineRule="auto"/>
        <w:rPr>
          <w:rFonts w:ascii="Calibri" w:hAnsi="Calibri" w:cs="Calibri"/>
        </w:rPr>
      </w:pPr>
      <w:r>
        <w:rPr>
          <w:rFonts w:ascii="Calibri" w:hAnsi="Calibri" w:cs="Calibri"/>
        </w:rPr>
        <w:t xml:space="preserve">  </w:t>
      </w:r>
    </w:p>
    <w:p w14:paraId="75F54415" w14:textId="77777777" w:rsidR="00C30BE6" w:rsidRDefault="00C30BE6" w:rsidP="00FC62CB">
      <w:pPr>
        <w:spacing w:line="360" w:lineRule="auto"/>
        <w:rPr>
          <w:rFonts w:ascii="Calibri" w:hAnsi="Calibri" w:cs="Calibri"/>
        </w:rPr>
      </w:pPr>
    </w:p>
    <w:sectPr w:rsidR="00C30BE6" w:rsidSect="005E0888">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93363"/>
    <w:multiLevelType w:val="hybridMultilevel"/>
    <w:tmpl w:val="13D8AA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FAF4E6B"/>
    <w:multiLevelType w:val="hybridMultilevel"/>
    <w:tmpl w:val="6D0251E0"/>
    <w:lvl w:ilvl="0" w:tplc="19BCB0B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00A4998"/>
    <w:multiLevelType w:val="hybridMultilevel"/>
    <w:tmpl w:val="ADDC8280"/>
    <w:lvl w:ilvl="0" w:tplc="19BCB0B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0080527">
    <w:abstractNumId w:val="0"/>
  </w:num>
  <w:num w:numId="2" w16cid:durableId="1215433805">
    <w:abstractNumId w:val="2"/>
  </w:num>
  <w:num w:numId="3" w16cid:durableId="2082829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50C9"/>
    <w:rsid w:val="0004189A"/>
    <w:rsid w:val="000B6885"/>
    <w:rsid w:val="000C3560"/>
    <w:rsid w:val="000C50C9"/>
    <w:rsid w:val="00195EF8"/>
    <w:rsid w:val="001B36F6"/>
    <w:rsid w:val="001D54DE"/>
    <w:rsid w:val="00207F31"/>
    <w:rsid w:val="00217EC2"/>
    <w:rsid w:val="002906C8"/>
    <w:rsid w:val="002E3570"/>
    <w:rsid w:val="003167DE"/>
    <w:rsid w:val="00327864"/>
    <w:rsid w:val="00344F90"/>
    <w:rsid w:val="00371FA9"/>
    <w:rsid w:val="00375E56"/>
    <w:rsid w:val="003A0C35"/>
    <w:rsid w:val="003C04B4"/>
    <w:rsid w:val="003D47A9"/>
    <w:rsid w:val="003D7264"/>
    <w:rsid w:val="00413E56"/>
    <w:rsid w:val="00416F70"/>
    <w:rsid w:val="0042103C"/>
    <w:rsid w:val="00444F75"/>
    <w:rsid w:val="0044638B"/>
    <w:rsid w:val="004600A2"/>
    <w:rsid w:val="0046140B"/>
    <w:rsid w:val="004840B5"/>
    <w:rsid w:val="004C319E"/>
    <w:rsid w:val="00543D35"/>
    <w:rsid w:val="005477D0"/>
    <w:rsid w:val="00547A70"/>
    <w:rsid w:val="0056119A"/>
    <w:rsid w:val="005C61F3"/>
    <w:rsid w:val="005D5CA6"/>
    <w:rsid w:val="005E0888"/>
    <w:rsid w:val="005E0D01"/>
    <w:rsid w:val="005E21D9"/>
    <w:rsid w:val="005F354B"/>
    <w:rsid w:val="00642543"/>
    <w:rsid w:val="00655EE7"/>
    <w:rsid w:val="00663685"/>
    <w:rsid w:val="006A228F"/>
    <w:rsid w:val="006A229A"/>
    <w:rsid w:val="006B5D50"/>
    <w:rsid w:val="006C46FD"/>
    <w:rsid w:val="006C4CB4"/>
    <w:rsid w:val="006C4E3D"/>
    <w:rsid w:val="006D7356"/>
    <w:rsid w:val="006E570F"/>
    <w:rsid w:val="007065D4"/>
    <w:rsid w:val="00747E34"/>
    <w:rsid w:val="007F4FF9"/>
    <w:rsid w:val="00856884"/>
    <w:rsid w:val="008844A8"/>
    <w:rsid w:val="0092419D"/>
    <w:rsid w:val="009249BE"/>
    <w:rsid w:val="00976428"/>
    <w:rsid w:val="009B627F"/>
    <w:rsid w:val="00A45CC5"/>
    <w:rsid w:val="00A60D66"/>
    <w:rsid w:val="00A770F6"/>
    <w:rsid w:val="00A8009D"/>
    <w:rsid w:val="00AB653C"/>
    <w:rsid w:val="00AE21B5"/>
    <w:rsid w:val="00AE6860"/>
    <w:rsid w:val="00B04AE7"/>
    <w:rsid w:val="00B219E6"/>
    <w:rsid w:val="00B23230"/>
    <w:rsid w:val="00B66F2A"/>
    <w:rsid w:val="00B758EF"/>
    <w:rsid w:val="00B81898"/>
    <w:rsid w:val="00C0121B"/>
    <w:rsid w:val="00C04ABC"/>
    <w:rsid w:val="00C1054B"/>
    <w:rsid w:val="00C2232E"/>
    <w:rsid w:val="00C233C2"/>
    <w:rsid w:val="00C30BE6"/>
    <w:rsid w:val="00C458A1"/>
    <w:rsid w:val="00C87165"/>
    <w:rsid w:val="00D20A34"/>
    <w:rsid w:val="00D73CFB"/>
    <w:rsid w:val="00DB3804"/>
    <w:rsid w:val="00E47308"/>
    <w:rsid w:val="00EB6374"/>
    <w:rsid w:val="00EC5D14"/>
    <w:rsid w:val="00ED4CEE"/>
    <w:rsid w:val="00FC6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E4B971"/>
  <w15:docId w15:val="{4BCAD7B3-E418-2143-BB7D-C3688FE0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Προεπιλεγμένη γραμματοσειρά1"/>
  </w:style>
  <w:style w:type="paragraph" w:customStyle="1" w:styleId="a3">
    <w:name w:val="Επικεφαλίδα"/>
    <w:basedOn w:val="a"/>
    <w:next w:val="a4"/>
    <w:pPr>
      <w:keepNext/>
      <w:spacing w:before="240" w:after="120"/>
    </w:pPr>
    <w:rPr>
      <w:rFonts w:ascii="Liberation Sans" w:eastAsia="Microsoft YaHei" w:hAnsi="Liberation Sans" w:cs="Lucida Sans"/>
      <w:sz w:val="28"/>
      <w:szCs w:val="28"/>
    </w:rPr>
  </w:style>
  <w:style w:type="paragraph" w:styleId="a4">
    <w:name w:val="Body Text"/>
    <w:basedOn w:val="a"/>
    <w:pPr>
      <w:spacing w:after="140" w:line="276" w:lineRule="auto"/>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rPr>
  </w:style>
  <w:style w:type="paragraph" w:customStyle="1" w:styleId="a7">
    <w:name w:val="Ευρετήριο"/>
    <w:basedOn w:val="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763610-88DE-4A6C-9045-C637BF491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986</Characters>
  <Application>Microsoft Office Word</Application>
  <DocSecurity>0</DocSecurity>
  <Lines>8</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G</cp:lastModifiedBy>
  <cp:revision>4</cp:revision>
  <cp:lastPrinted>1899-12-31T22:25:00Z</cp:lastPrinted>
  <dcterms:created xsi:type="dcterms:W3CDTF">2022-11-09T10:28:00Z</dcterms:created>
  <dcterms:modified xsi:type="dcterms:W3CDTF">2022-11-18T09:37:00Z</dcterms:modified>
</cp:coreProperties>
</file>